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1a564e18359237c2b5d92d3c265c96e1919b82"/>
    <w:p>
      <w:pPr>
        <w:pStyle w:val="Heading1"/>
      </w:pPr>
      <w:r>
        <w:t xml:space="preserve">Personal Statement: A Commitment to Psychological Healing in Buenos Aires</w:t>
      </w:r>
    </w:p>
    <w:p>
      <w:pPr>
        <w:pStyle w:val="FirstParagraph"/>
      </w:pPr>
      <w:r>
        <w:t xml:space="preserve">From the vibrant streets of Buenos Aires to the quiet corners of its neighborhoods, I have witnessed how mental well-being intertwines with the soul of this extraordinary city. As a licensed psychologist deeply rooted in Argentina’s cultural and social fabric, my professional journey has been dedicated to addressing the unique psychological needs of Buenos Aires residents. It is here—amidst tango rhythms, café conversations, and resilient communities—that I have found my calling: to transform mental health care through culturally attuned practice that honors our shared history while embracing future possibilities.</w:t>
      </w:r>
    </w:p>
    <w:p>
      <w:pPr>
        <w:pStyle w:val="BodyText"/>
      </w:pPr>
      <w:r>
        <w:t xml:space="preserve">My academic foundation began at the University of Buenos Aires (UBA), where I earned my Master’s in Clinical Psychology with a specialization in community mental health. This program immersed me in Argentina’s distinct psychological landscape, examining how historical traumas—from the dictatorship era to recent economic fluctuations—continue to shape collective and individual narratives. Courses like "Psychology and Social Transformation in Latin America" taught me to view anxiety not as an abstract concept but as a manifestation of systemic pressures: the stress of inflation on working-class families in Villa Crespo, the isolation felt by elderly residents navigating Buenos Aires’ rapid urbanization, or the cultural shame surrounding mental health that prevents many from seeking help. This education was not confined to textbooks; it required fieldwork across diverse barrios, including La Boca’s immigrant communities and Palermo’s middle-class families, where I observed how</w:t>
      </w:r>
      <w:r>
        <w:t xml:space="preserve"> </w:t>
      </w:r>
      <w:r>
        <w:rPr>
          <w:iCs/>
          <w:i/>
        </w:rPr>
        <w:t xml:space="preserve">familismo</w:t>
      </w:r>
      <w:r>
        <w:t xml:space="preserve"> </w:t>
      </w:r>
      <w:r>
        <w:t xml:space="preserve">(family-centric values) and</w:t>
      </w:r>
      <w:r>
        <w:t xml:space="preserve"> </w:t>
      </w:r>
      <w:r>
        <w:rPr>
          <w:iCs/>
          <w:i/>
        </w:rPr>
        <w:t xml:space="preserve">colectivismo</w:t>
      </w:r>
      <w:r>
        <w:t xml:space="preserve"> </w:t>
      </w:r>
      <w:r>
        <w:t xml:space="preserve">(collective identity) influence therapeutic engagement. I learned that effective psychology in Buenos Aires must move beyond Western models to integrate the warmth of *abrazos*, the wisdom of elders, and the rhythmic resilience found in our city’s daily life.</w:t>
      </w:r>
    </w:p>
    <w:p>
      <w:pPr>
        <w:pStyle w:val="BodyText"/>
      </w:pPr>
      <w:r>
        <w:t xml:space="preserve">My professional experience has been equally grounded in Argentina’s reality. For five years, I worked at the Centro de Salud Mental Ciudad de Buenos Aires, a public clinic serving over 300 clients weekly in neighborhoods like Belgrano and Parque Chas. Here, I developed trauma-informed protocols for Argentine refugees from Venezuela and Chile—addressing not only clinical symptoms but also the grief of displacement within our shared cultural context. I collaborated with local</w:t>
      </w:r>
      <w:r>
        <w:t xml:space="preserve"> </w:t>
      </w:r>
      <w:r>
        <w:rPr>
          <w:iCs/>
          <w:i/>
        </w:rPr>
        <w:t xml:space="preserve">comunas</w:t>
      </w:r>
      <w:r>
        <w:t xml:space="preserve"> </w:t>
      </w:r>
      <w:r>
        <w:t xml:space="preserve">(community councils) to create "Talleres de Resiliencia" (Resilience Workshops), using *mate* gatherings and folk music as therapeutic tools to build trust. One case profoundly shaped my approach: a young mother from La Paternal who struggled with postpartum depression, burdened by societal expectations of</w:t>
      </w:r>
      <w:r>
        <w:t xml:space="preserve"> </w:t>
      </w:r>
      <w:r>
        <w:rPr>
          <w:iCs/>
          <w:i/>
        </w:rPr>
        <w:t xml:space="preserve">mujer de casa</w:t>
      </w:r>
      <w:r>
        <w:t xml:space="preserve"> </w:t>
      </w:r>
      <w:r>
        <w:t xml:space="preserve">(homemaker). By integrating her family’s *parrilla* (barbecue) traditions into our sessions—discussing emotions while preparing food—I helped her reclaim agency without severing cultural ties. This success reinforced my belief that psychology in Buenos Aires must be</w:t>
      </w:r>
      <w:r>
        <w:t xml:space="preserve"> </w:t>
      </w:r>
      <w:r>
        <w:rPr>
          <w:iCs/>
          <w:i/>
        </w:rPr>
        <w:t xml:space="preserve">local, not imported</w:t>
      </w:r>
      <w:r>
        <w:t xml:space="preserve">.</w:t>
      </w:r>
    </w:p>
    <w:p>
      <w:pPr>
        <w:pStyle w:val="BodyText"/>
      </w:pPr>
      <w:r>
        <w:t xml:space="preserve">What distinguishes my practice is an unwavering commitment to Argentina’s ethical frameworks. I am a member of the Colegio de Psicólogos de la Provincia de Buenos Aires, adhering strictly to its Code of Ethics which prioritizes *autonomía* (autonomy) and *justicia social* (social justice). In a city where mental health resources are unevenly distributed—luxury clinics in Puerto Madero contrast starkly with underfunded public services—I focus on accessibility. I volunteer monthly at the Fundación Vida Nueva, providing free counseling to street vendors in San Telmo during market days, recognizing that *sana mente* (healthy mind) requires dignity for all citizens. My sessions are conducted bilingually (Spanish and English), reflecting Buenos Aires’ cosmopolitan nature while ensuring cultural resonance—using metaphors from local literature (*Don Segundo Sombra*) or soccer rivalries to explain psychological concepts, making therapy feel familiar rather than foreign.</w:t>
      </w:r>
    </w:p>
    <w:p>
      <w:pPr>
        <w:pStyle w:val="BodyText"/>
      </w:pPr>
      <w:r>
        <w:t xml:space="preserve">Buenos Aires challenges us to innovate. Economic volatility strains mental health; the 2023 inflation spike doubled my caseload for anxiety disorders in low-income sectors. I responded by co-founding "PsicoCalle," a mobile counseling unit that brings therapy to bus stops and community centers, reducing barriers like transportation costs or stigma. Partnering with *comercios* (small businesses), we offer sessions during off-peak hours, ensuring service aligns with daily rhythms. This initiative draws on Argentina’s tradition of grassroots organizing—much like the *movimientos sociales* that shaped our city—and proves that psychological care can be as adaptable as a</w:t>
      </w:r>
      <w:r>
        <w:t xml:space="preserve"> </w:t>
      </w:r>
      <w:r>
        <w:rPr>
          <w:iCs/>
          <w:i/>
        </w:rPr>
        <w:t xml:space="preserve">milonga</w:t>
      </w:r>
      <w:r>
        <w:t xml:space="preserve"> </w:t>
      </w:r>
      <w:r>
        <w:t xml:space="preserve">(tango gathering) in a community center.</w:t>
      </w:r>
    </w:p>
    <w:p>
      <w:pPr>
        <w:pStyle w:val="BodyText"/>
      </w:pPr>
      <w:r>
        <w:t xml:space="preserve">Mentally, Buenos Aires thrives on connection. I’ve learned from Argentine psychologists like María del Carmen García, whose work on *identidad cultural* (cultural identity) guides my practice. In my sessions, I emphasize the *tercer espacio* (third space)—a concept where clients and therapists co-create healing beyond clinical roles—mirroring Buenos Aires’ spirit of dialogue in plazas like Plaza de Mayo. When working with LGBTQ+ youth in Villa Crespo, I collaborate with local activists to host art therapy groups at La Casa del Lago, turning public spaces into sanctuaries. This reflects Argentina’s evolving social progress: a city where *la lucha por la inclusión* (the fight for inclusion) is woven into the fabric of daily life.</w:t>
      </w:r>
    </w:p>
    <w:p>
      <w:pPr>
        <w:pStyle w:val="BodyText"/>
      </w:pPr>
      <w:r>
        <w:t xml:space="preserve">My future vision is clear: to expand psychological access across Buenos Aires through community-centered networks. I am pursuing a doctorate in Community Psychology at UBA, focusing on "Integrating Indigenous Healing Practices into Urban Mental Health," acknowledging Argentina’s Mapuche and Qom communities often overlooked by mainstream services. My goal is to establish a neighborhood-based hub in Villa 31 (a *villa miseria*), blending traditional medicine with evidence-based therapy under the guidance of local *curanderos*. This isn’t just clinical work—it’s a testament to Buenos Aires’ promise: that healing happens when we listen deeply, honor history, and walk together.</w:t>
      </w:r>
    </w:p>
    <w:p>
      <w:pPr>
        <w:pStyle w:val="BodyText"/>
      </w:pPr>
      <w:r>
        <w:t xml:space="preserve">Buenos Aires taught me that psychology is more than science; it’s an act of love for this city. To walk through La Recoleta at dusk, hearing stories from *abuelos* about the *Perón era*, is to understand that mental health cannot be divorced from *lo argentino*. As I continue my work here—whether in a public clinic or a community garden—I carry this truth: our greatest strength as psychologists in Argentina lies not in applying foreign techniques, but in nurturing the resilience already embedded within Buenos Aires’ heart. This city does not need saviors; it needs partners who understand that healing begins when we say *hola*—and mean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2025-12-10T04:49:04Z</dcterms:created>
  <dcterms:modified xsi:type="dcterms:W3CDTF">2025-12-10T04:49:04Z</dcterms:modified>
</cp:coreProperties>
</file>

<file path=docProps/custom.xml><?xml version="1.0" encoding="utf-8"?>
<Properties xmlns="http://schemas.openxmlformats.org/officeDocument/2006/custom-properties" xmlns:vt="http://schemas.openxmlformats.org/officeDocument/2006/docPropsVTypes"/>
</file>