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6" w:name="X4cd576e381ae5deb87890cdcbaf83a3aa465d3f"/>
    <w:p>
      <w:pPr>
        <w:pStyle w:val="Heading1"/>
      </w:pPr>
      <w:r>
        <w:t xml:space="preserve">Personal Statement for Psychologist Registration in Australia Sydney</w:t>
      </w:r>
    </w:p>
    <w:p>
      <w:pPr>
        <w:pStyle w:val="FirstParagraph"/>
      </w:pPr>
      <w:r>
        <w:t xml:space="preserve">As a dedicated mental health professional with over eight years of comprehensive clinical experience, I am writing to express my profound commitment to establishing my career as a qualified Psychologist within the vibrant and culturally dynamic landscape of Australia Sydney. This Personal Statement articulates my professional journey, clinical philosophy, and unwavering dedication to contributing meaningfully to Sydney's diverse mental health ecosystem—a city that represents both the pinnacle of psychological practice in Australia and a microcosm of global diversity where every individual deserves equitable, evidence-based care.</w:t>
      </w:r>
    </w:p>
    <w:bookmarkStart w:id="20" w:name="Xd76feaa899095cc8b12e021b7492cfadcc2dcbf"/>
    <w:p>
      <w:pPr>
        <w:pStyle w:val="Heading2"/>
      </w:pPr>
      <w:r>
        <w:t xml:space="preserve">Academic Foundation and Professional Alignment with Australian Standards</w:t>
      </w:r>
    </w:p>
    <w:p>
      <w:pPr>
        <w:pStyle w:val="FirstParagraph"/>
      </w:pPr>
      <w:r>
        <w:t xml:space="preserve">My doctoral training at the University of Melbourne’s Department of Psychology was rigorously structured to meet the stringent requirements of the Australian Health Practitioner Regulation Agency (AHPRA) and the Psychology Board of Australia. I completed my Doctorate in Clinical Psychology with a focus on trauma-informed care, integrating cognitive-behavioural therapy (CBT), Acceptance and Commitment Therapy (ACT), and culturally responsive interventions—approaches explicitly endorsed by the Australian Psychological Society (APS). Crucially, my thesis examined the efficacy of narrative exposure therapy for refugees in multicultural urban settings; this research directly aligns with Sydney’s demographic reality where over 40% of residents were born overseas, necessitating nuanced therapeutic models sensitive to cultural and linguistic diversity.</w:t>
      </w:r>
    </w:p>
    <w:bookmarkEnd w:id="20"/>
    <w:bookmarkStart w:id="21" w:name="X21e70f3f7019766152ca1a8a16e28fc72ad5c9b"/>
    <w:p>
      <w:pPr>
        <w:pStyle w:val="Heading2"/>
      </w:pPr>
      <w:r>
        <w:t xml:space="preserve">Clinical Experience Grounded in Sydney's Unique Context</w:t>
      </w:r>
    </w:p>
    <w:p>
      <w:pPr>
        <w:pStyle w:val="FirstParagraph"/>
      </w:pPr>
      <w:r>
        <w:t xml:space="preserve">Prior to seeking registration in Australia Sydney, I served as a Senior Psychologist at a leading mental health service in Melbourne’s inner-city, where I managed complex cases involving anxiety disorders, depression, and substance abuse among marginalized populations. However, my decision to pursue opportunities specifically within Sydney stems from its unparalleled capacity to serve as a laboratory for psychological innovation. Having volunteered at the Sydney City Mission’s youth outreach program during my Australian placement year (2022), I witnessed firsthand how systemic barriers like housing insecurity and cultural alienation manifest in mental health crises—a reality that demands Psychologists who operate beyond clinical walls. In Sydney, I would integrate community-based models such as the "Psychology in the Community" initiative by NSW Health, ensuring services reach culturally and linguistically diverse communities (CALD) across Western Sydney’s high-need regions.</w:t>
      </w:r>
    </w:p>
    <w:bookmarkEnd w:id="21"/>
    <w:bookmarkStart w:id="22" w:name="X9c0c73f3726f2dadbef130c38f4a5835623daa5"/>
    <w:p>
      <w:pPr>
        <w:pStyle w:val="Heading2"/>
      </w:pPr>
      <w:r>
        <w:t xml:space="preserve">Cultural Competency as a Core Professional Ethic</w:t>
      </w:r>
    </w:p>
    <w:p>
      <w:pPr>
        <w:pStyle w:val="FirstParagraph"/>
      </w:pPr>
      <w:r>
        <w:t xml:space="preserve">As a Psychologist, I recognize that Australia Sydney’s cultural mosaic is not merely demographic data but the very foundation of effective practice. My training includes the APS’s Cultural Capability Framework and advanced workshops in working with Aboriginal and Torres Strait Islander communities through partnerships with Red Dust Healing. During my placement at Blacktown Hospital, I co-designed a trauma recovery program for Vietnamese refugee women that reduced drop-out rates by 35% through culturally tailored language support and family-inclusive sessions—proving that when therapeutic approaches honor identity, outcomes transform. In Sydney, where 29% of residents speak a language other than English at home (ABS, 2021), this philosophy isn’t optional; it’s essential for ethical practice. My fluency in Mandarin and foundational knowledge of Indigenous healing principles position me to bridge gaps that often prevent vulnerable populations from accessing care.</w:t>
      </w:r>
    </w:p>
    <w:bookmarkEnd w:id="22"/>
    <w:bookmarkStart w:id="23" w:name="X6b82f5123516940cc1b7ab6aa9996adc40fd92d"/>
    <w:p>
      <w:pPr>
        <w:pStyle w:val="Heading2"/>
      </w:pPr>
      <w:r>
        <w:t xml:space="preserve">Commitment to Professional Development in the Australian Context</w:t>
      </w:r>
    </w:p>
    <w:p>
      <w:pPr>
        <w:pStyle w:val="FirstParagraph"/>
      </w:pPr>
      <w:r>
        <w:t xml:space="preserve">I actively engage with Australia’s evolving psychological landscape through continuous learning. I completed the APS’s "Evidence-Based Practice for Complex Cases" certification (2023) and am currently enrolled in a specialist course on digital mental health platforms—critical as Sydney leads Australia in telehealth adoption, particularly following pandemic-driven shifts. My professional philosophy centers on integrating technology with human connection; for instance, I’ve developed a multilingual SMS support system for clients with chronic anxiety that complements face-to-face sessions—a model scalable across Sydney’s vast geographic spread. Furthermore, I maintain membership in the Australian Society of Clinical Hypnosis and regularly attend APS conferences to stay abreast of emerging frameworks like the National Mental Health Commission’s "Mental Health Services Framework," ensuring my practice remains aligned with national priorities.</w:t>
      </w:r>
    </w:p>
    <w:bookmarkEnd w:id="23"/>
    <w:bookmarkStart w:id="24" w:name="Xe45b7c5a6bc9045bb4b593017121de2614adc66"/>
    <w:p>
      <w:pPr>
        <w:pStyle w:val="Heading2"/>
      </w:pPr>
      <w:r>
        <w:t xml:space="preserve">Why Sydney? A City That Demands and Embodies Psychological Excellence</w:t>
      </w:r>
    </w:p>
    <w:p>
      <w:pPr>
        <w:pStyle w:val="FirstParagraph"/>
      </w:pPr>
      <w:r>
        <w:t xml:space="preserve">Sydney’s unique blend of urban energy, coastal tranquility, and multicultural richness makes it the ideal environment to enact my professional mission. Unlike other Australian cities, Sydney’s mental health sector operates at the intersection of cutting-edge research (via institutions like UNSW and Sydney University), government-led initiatives (e.g., NSW Mental Health Plan 2023-2033), and grassroots community action. I am particularly inspired by the "Sydney Mind" network’s work to reduce stigma in workplaces—a challenge mirrored in my own experience addressing mental health literacy among migrant communities in Parramatta. Here, I envision establishing a private practice specializing in cross-cultural adolescent anxiety, collaborating with local schools like Sydney Grammar and public services to create preventative programs that prevent crises before they escalate.</w:t>
      </w:r>
    </w:p>
    <w:bookmarkEnd w:id="24"/>
    <w:bookmarkStart w:id="25" w:name="X9212c85c6e49953b29ca965ef5a548355d1dfa2"/>
    <w:p>
      <w:pPr>
        <w:pStyle w:val="Heading2"/>
      </w:pPr>
      <w:r>
        <w:t xml:space="preserve">Conclusion: A Vision for Sydney’s Mental Health Future</w:t>
      </w:r>
    </w:p>
    <w:p>
      <w:pPr>
        <w:pStyle w:val="FirstParagraph"/>
      </w:pPr>
      <w:r>
        <w:t xml:space="preserve">This Personal Statement reflects more than a career aspiration—it embodies a lifelong commitment to redefining what psychological care can be in Australia Sydney. I have not merely studied psychology; I have lived its transformative potential across diverse communities, and I am now ready to channel that experience into serving Sydney’s most vulnerable populations. As the city navigates rapid demographic shifts and growing mental health demands, my expertise in cultural adaptation, evidence-based practice, and community partnership positions me to contribute immediately to initiatives like the NSW Government’s "Every Mind Matters" campaign. I seek registration not as a professional milestone but as a covenant: to be a Psychologist who listens deeply, acts compassionately, and relentlessly advocates for mental wellness across every corner of Australia Sydney. With my qualifications fully aligned with AHPRA standards and my heart already invested in this city’s future, I am prepared to begin this journey from day one.</w:t>
      </w:r>
    </w:p>
    <w:p>
      <w:pPr>
        <w:pStyle w:val="BodyText"/>
      </w:pPr>
      <w:r>
        <w:t xml:space="preserve">Thank you for considering my application. I eagerly anticipate the opportunity to discuss how my vision for culturally integrated psychological practice can strengthen Sydney’s mental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Application - Australia Sydney</dc:title>
  <dc:creator/>
  <dc:language>en</dc:language>
  <cp:keywords/>
  <dcterms:created xsi:type="dcterms:W3CDTF">2026-07-20T14:54:47Z</dcterms:created>
  <dcterms:modified xsi:type="dcterms:W3CDTF">2026-07-20T14:54:47Z</dcterms:modified>
</cp:coreProperties>
</file>

<file path=docProps/custom.xml><?xml version="1.0" encoding="utf-8"?>
<Properties xmlns="http://schemas.openxmlformats.org/officeDocument/2006/custom-properties" xmlns:vt="http://schemas.openxmlformats.org/officeDocument/2006/docPropsVTypes"/>
</file>