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Iraq</w:t>
      </w:r>
      <w:r>
        <w:t xml:space="preserve"> </w:t>
      </w:r>
      <w:r>
        <w:t xml:space="preserve">Baghdad</w:t>
      </w:r>
    </w:p>
    <w:bookmarkStart w:id="20" w:name="Xcaa26cdcffe0bfff6d88d1010a064ce0fe7da94"/>
    <w:p>
      <w:pPr>
        <w:pStyle w:val="Heading1"/>
      </w:pPr>
      <w:r>
        <w:t xml:space="preserve">Personal Statement: A Commitment to Psychological Healing in Iraq Baghdad</w:t>
      </w:r>
    </w:p>
    <w:p>
      <w:pPr>
        <w:pStyle w:val="FirstParagraph"/>
      </w:pPr>
      <w:r>
        <w:t xml:space="preserve">As I prepare this Personal Statement, I reflect deeply on my journey toward becoming a dedicated Psychologist committed to serving communities in crisis. My decision to apply for a position with your organization in Iraq Baghdad is not merely professional—it is rooted in profound personal conviction and years of preparation for the unique challenges of mental healthcare delivery in post-conflict environments. Having spent over a decade working with traumatized populations across conflict zones, I understand that psychological healing is not optional but essential for sustainable peace. In Iraq Baghdad, where generations have endured violence, displacement, and systemic trauma, this mission demands exceptional skill, cultural humility, and unwavering commitment.</w:t>
      </w:r>
    </w:p>
    <w:p>
      <w:pPr>
        <w:pStyle w:val="BodyText"/>
      </w:pPr>
      <w:r>
        <w:t xml:space="preserve">My academic foundation includes a Doctorate in Clinical Psychology from the University of Edinburgh with specialized training in Trauma and Disaster Mental Health. During my doctoral research at the Centre for Conflict Studies in Jordan, I developed culturally adaptive interventions for refugee populations—a framework directly applicable to Baghdad’s context. My thesis examined the psychological impact of urban warfare on civilian communities, utilizing mixed-methods to document symptoms of PTSD, depression, and moral injury among Iraqi survivors. This work culminated in a peer-reviewed publication that emphasized how localized cultural narratives (rather than Western diagnostic models) must anchor treatment protocols. Crucially, I learned that effective intervention requires more than clinical expertise—it requires listening to the unspoken wounds of a community where trust in institutions has been systematically eroded.</w:t>
      </w:r>
    </w:p>
    <w:p>
      <w:pPr>
        <w:pStyle w:val="BodyText"/>
      </w:pPr>
      <w:r>
        <w:t xml:space="preserve">Professionally, I have served with Médecins Sans Frontières (MSF) across three conflict zones: Syria, South Sudan, and northern Iraq. In Mosul’s aftermath of ISIS occupation, I led a mobile trauma team providing psychological first aid to over 2,000 displaced individuals in makeshift shelters. This experience taught me that in Iraq Baghdad—the city where the scars of war are visible on every street corner—psychological support must be accessible, non-intrusive, and integrated with community structures. For instance, I collaborated with local imams to design group therapy sessions held in mosques during evening prayers, ensuring religiously appropriate care that respected women’s privacy. Such partnerships are not merely practical; they are ethical imperatives when working as a Psychologist in a culture where mental health remains heavily stigmatized.</w:t>
      </w:r>
    </w:p>
    <w:p>
      <w:pPr>
        <w:pStyle w:val="BodyText"/>
      </w:pPr>
      <w:r>
        <w:t xml:space="preserve">What distinguishes my approach is my recognition that Baghdad’s psychological landscape is shaped by layered trauma: the violence of war, the collapse of social safety nets, and the daily stressors of economic instability. As a Psychologist trained in both evidence-based modalities (like CPT and narrative exposure therapy) and culturally resonant practices (such as storytelling circles rooted in Iraqi traditions), I bridge clinical rigor with contextual intelligence. During my fieldwork, I witnessed how traditional healing practices—like *hikma* (wisdom) consultations—could be respectfully integrated into formal care pathways. This holistic perspective is vital because mental health in Iraq Baghdad cannot be reduced to symptoms; it must address the lived reality of a people navigating both historical wounds and present-day uncertainty.</w:t>
      </w:r>
    </w:p>
    <w:p>
      <w:pPr>
        <w:pStyle w:val="BodyText"/>
      </w:pPr>
      <w:r>
        <w:t xml:space="preserve">I also bring critical language and cultural fluency to this work. Fluent in Arabic (with native-level Iraqi dialect), I communicate directly with patients without reliance on interpreters—a practice that builds trust while preventing misinterpretations of nuanced emotions. This skill proved transformative when working with a group of female survivors in Baghdad’s Sadr City, where initial reluctance to speak about trauma dissolved within weeks due to my ability to engage in their cultural vernacular. Language, for me, is not just a tool—it is the key to honoring the dignity of those seeking help.</w:t>
      </w:r>
    </w:p>
    <w:p>
      <w:pPr>
        <w:pStyle w:val="BodyText"/>
      </w:pPr>
      <w:r>
        <w:t xml:space="preserve">My motivation extends beyond professional duty. My grandparents were displaced during Baghdad’s 1963 uprising, and I grew up hearing stories of loss that mirrored today’s Iraqi experiences. This personal connection fuels my resolve to serve where healing feels most urgent. I have seen how untreated psychological trauma perpetuates cycles of violence—when a father cannot manage his PTSD, he may lash out at his family; when youth lack hope, they become vulnerable to radicalization. As a Psychologist in Iraq Baghdad, I am not just treating individuals; I am contributing to societal repair.</w:t>
      </w:r>
    </w:p>
    <w:p>
      <w:pPr>
        <w:pStyle w:val="BodyText"/>
      </w:pPr>
      <w:r>
        <w:t xml:space="preserve">Furthermore, I understand the operational realities of working in Baghdad. My experience with security protocols (including UN-mandated safety training) and adaptive planning during periods of heightened instability ensures that services continue uninterrupted. In 2021, when clashes erupted near my clinic in Karbala, we pivoted to telehealth consultations using encrypted apps—a strategy I would replicate in Baghdad to maintain continuity of care. This resilience is non-negotiable; the people of Iraq deserve consistent support regardless of external volatility.</w:t>
      </w:r>
    </w:p>
    <w:p>
      <w:pPr>
        <w:pStyle w:val="BodyText"/>
      </w:pPr>
      <w:r>
        <w:t xml:space="preserve">Finally, I am committed to capacity-building within Baghdad’s local healthcare ecosystem. Training Iraqi community health workers in basic psychological first aid has been a cornerstone of my work, empowering them to identify early signs of trauma and connect individuals with specialized care. In Baghdad, where mental health professionals are scarce (fewer than 50 registered psychologists for over 10 million residents), this approach multiplies impact exponentially. My goal is not to create dependency but to foster a self-sustaining culture of psychological well-being.</w:t>
      </w:r>
    </w:p>
    <w:p>
      <w:pPr>
        <w:pStyle w:val="BodyText"/>
      </w:pPr>
      <w:r>
        <w:t xml:space="preserve">This Personal Statement embodies my promise: I will bring clinical excellence, cultural intelligence, and compassionate advocacy to every interaction as a Psychologist in Iraq Baghdad. I recognize that my role extends beyond the therapy room—it is about restoring hope when it seems most fragile. The people of Baghdad have endured unimaginable hardship; they deserve not just care but a renewed sense of agency over their mental well-being. I stand ready to contribute my skills, empathy, and unwavering dedication to this vital mission. Together, we can transform trauma into resilience—one healing conversation at a time.</w:t>
      </w:r>
    </w:p>
    <w:p>
      <w:pPr>
        <w:pStyle w:val="BodyText"/>
      </w:pPr>
      <w:r>
        <w:t xml:space="preserve">In closing, I reiterate that serving as a Psychologist in Iraq Baghdad represents the culmination of my professional purpose. It is where science meets humanity in its most urgent form. I eagerly anticipate the opportunity to contribute meaningfully to this work and to stand alongside Iraqi colleagues as we rebuild minds, communities, and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Iraq Baghdad</dc:title>
  <dc:creator/>
  <dc:language>en</dc:language>
  <cp:keywords/>
  <dcterms:created xsi:type="dcterms:W3CDTF">2026-07-20T07:10:34Z</dcterms:created>
  <dcterms:modified xsi:type="dcterms:W3CDTF">2026-07-20T07:10:34Z</dcterms:modified>
</cp:coreProperties>
</file>

<file path=docProps/custom.xml><?xml version="1.0" encoding="utf-8"?>
<Properties xmlns="http://schemas.openxmlformats.org/officeDocument/2006/custom-properties" xmlns:vt="http://schemas.openxmlformats.org/officeDocument/2006/docPropsVTypes"/>
</file>