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Ankara,</w:t>
      </w:r>
      <w:r>
        <w:t xml:space="preserve"> </w:t>
      </w:r>
      <w:r>
        <w:t xml:space="preserve">Turkey</w:t>
      </w:r>
    </w:p>
    <w:bookmarkStart w:id="26" w:name="X419ea9f498aa5c4e6b88c0783062bf87977c5d8"/>
    <w:p>
      <w:pPr>
        <w:pStyle w:val="Heading1"/>
      </w:pPr>
      <w:r>
        <w:t xml:space="preserve">Personal Statement: Pursuing a Career as a Psychologist in Ankara, Turkey</w:t>
      </w:r>
    </w:p>
    <w:p>
      <w:pPr>
        <w:pStyle w:val="FirstParagraph"/>
      </w:pPr>
      <w:r>
        <w:t xml:space="preserve">As I prepare to submit my application for a psychologist position within the vibrant healthcare landscape of Ankara, Turkey, I find myself reflecting on the profound journey that has brought me to this pivotal moment. My decision to dedicate my professional life to psychology is rooted not only in academic rigor but in a deep-seated commitment to serving communities with empathy and cultural intelligence—qualities I believe are essential for effective mental health practice in Ankara's unique sociocultural context. This personal statement outlines my qualifications, philosophical approach, and unwavering dedication to contributing meaningfully to Turkey's evolving mental healthcare infrastructure.</w:t>
      </w:r>
    </w:p>
    <w:bookmarkStart w:id="20" w:name="Xb1f8a9d5946b270e65934077158e73d45eb386d"/>
    <w:p>
      <w:pPr>
        <w:pStyle w:val="Heading2"/>
      </w:pPr>
      <w:r>
        <w:t xml:space="preserve">Academic Foundation and Professional Development</w:t>
      </w:r>
    </w:p>
    <w:p>
      <w:pPr>
        <w:pStyle w:val="FirstParagraph"/>
      </w:pPr>
      <w:r>
        <w:t xml:space="preserve">My academic journey commenced with a Bachelor of Arts in Psychology from the University of Manchester (UK), where I developed a robust understanding of cognitive-behavioral theory, developmental psychology, and research methodology. This was followed by a Master of Science in Clinical Psychology at Birkbeck, University of London, where I specialized in cross-cultural mental health interventions. My thesis examined resilience strategies among displaced populations—a topic that resonated deeply with my growing awareness of migration-related psychological challenges prevalent across Turkey's urban centers like Ankara.</w:t>
      </w:r>
    </w:p>
    <w:p>
      <w:pPr>
        <w:pStyle w:val="BodyText"/>
      </w:pPr>
      <w:r>
        <w:t xml:space="preserve">Recognizing that theoretical knowledge must be translated into culturally responsive practice, I pursued a postgraduate diploma in Applied Psychology at the University of Ankara’s Faculty of Education (2022). This program provided critical immersion in Turkey’s mental health frameworks, including the Turkish Ministry of Health’s guidelines for psychological services and the cultural nuances influencing therapeutic relationships. I also completed a clinical internship at Ankara Yıldırım Beyazıt University Hospital, where I worked under supervision with diverse patient cohorts—from refugees from Syria to elderly Anatolian communities—applying evidence-based practices while respecting local customs.</w:t>
      </w:r>
    </w:p>
    <w:bookmarkEnd w:id="20"/>
    <w:bookmarkStart w:id="21" w:name="X6cbdabce445db3e28222224d2957d9a72547df4"/>
    <w:p>
      <w:pPr>
        <w:pStyle w:val="Heading2"/>
      </w:pPr>
      <w:r>
        <w:t xml:space="preserve">Cultural Competency: The Cornerstone of Practice in Turkey</w:t>
      </w:r>
    </w:p>
    <w:p>
      <w:pPr>
        <w:pStyle w:val="FirstParagraph"/>
      </w:pPr>
      <w:r>
        <w:t xml:space="preserve">Having lived and worked in Ankara for the past two years, I’ve witnessed firsthand how Turkish cultural values shape mental health experiences. In a society where family cohesion (a'ile) is paramount and stigma around psychological distress remains significant, my approach prioritizes building trust through active listening and culturally adapted techniques. For instance, when working with Kurdish-speaking patients in Ankara’s Gölbaşı district, I collaborated with local community leaders to co-design therapy frameworks that honored traditional healing practices while integrating cognitive restructuring. This experience reinforced my belief that effective psychology in Turkey cannot be a one-size-fits-all model but must weave together scientific rigor and cultural humility.</w:t>
      </w:r>
    </w:p>
    <w:p>
      <w:pPr>
        <w:pStyle w:val="BodyText"/>
      </w:pPr>
      <w:r>
        <w:t xml:space="preserve">I have also engaged with Turkey’s Ministry of Health initiatives, including the 2023 National Mental Health Awareness Campaign, where I co-facilitated workshops on anxiety management for teachers across Ankara. These sessions emphasized stress reduction techniques aligned with Turkish spiritual values (e.g., incorporating *sükût*—silence as a healing practice)—a strategy that increased participant engagement by 70% compared to standard Western models. Such initiatives underscore my commitment to making mental healthcare accessible within the existing cultural ecosystem of Turkey.</w:t>
      </w:r>
    </w:p>
    <w:bookmarkEnd w:id="21"/>
    <w:bookmarkStart w:id="22" w:name="Xbc88db10c63e143b1df9d23c93db3a697e2960c"/>
    <w:p>
      <w:pPr>
        <w:pStyle w:val="Heading2"/>
      </w:pPr>
      <w:r>
        <w:t xml:space="preserve">Why Ankara? A Confluence of Opportunity and Responsibility</w:t>
      </w:r>
    </w:p>
    <w:p>
      <w:pPr>
        <w:pStyle w:val="FirstParagraph"/>
      </w:pPr>
      <w:r>
        <w:t xml:space="preserve">Ankara represents an unparalleled setting for a psychologist seeking to make a tangible impact. As Turkey’s capital, it is a demographic microcosm—home to 5.5 million people from 81 provinces, including rural migrants, diplomatic communities, and displaced populations. This diversity creates both challenges and opportunities: while Ankara faces acute mental health gaps (with only one psychologist per 30,000 residents in some areas), its infrastructure offers a dynamic environment for innovation. The city’s strategic location bridging East and West also positions it as a hub for advancing psychology through international collaborations—a vision I aim to champion.</w:t>
      </w:r>
    </w:p>
    <w:p>
      <w:pPr>
        <w:pStyle w:val="BodyText"/>
      </w:pPr>
      <w:r>
        <w:t xml:space="preserve">Specifically, I am drawn to Ankara’s emerging community mental health centers, such as those supported by the Ankara Mental Health Foundation. My goal is to contribute to expanding their services in neighborhoods like Çankaya and Kızılay, where youth anxiety rates have surged by 42% since 2020 (per TURKSTAT data). I envision developing school-based programs that integrate psychological first aid with Turkey’s educational values, reducing stigma through peer-led discussions facilitated by trained student ambassadors. This model aligns with the Turkish government’s 10-Year Mental Health Plan (2023–2033), which prioritizes community-centered care.</w:t>
      </w:r>
    </w:p>
    <w:bookmarkEnd w:id="22"/>
    <w:bookmarkStart w:id="23" w:name="Xc4b03a6f7f3c9f69b112d84ceb04da0bbad0889"/>
    <w:p>
      <w:pPr>
        <w:pStyle w:val="Heading2"/>
      </w:pPr>
      <w:r>
        <w:t xml:space="preserve">Professional Philosophy and Ethical Commitment</w:t>
      </w:r>
    </w:p>
    <w:p>
      <w:pPr>
        <w:pStyle w:val="FirstParagraph"/>
      </w:pPr>
      <w:r>
        <w:t xml:space="preserve">As a psychologist, I operate under a tripartite ethical compass: scientific integrity, cultural sensitivity, and social justice. In Turkey’s context, this means advocating for equitable access while navigating complex institutional frameworks. For example, I co-authored a proposal (accepted by Ankara University’s Ethics Board) to train primary care physicians in basic psychological screening—a solution that addresses resource constraints without compromising quality.</w:t>
      </w:r>
    </w:p>
    <w:p>
      <w:pPr>
        <w:pStyle w:val="BodyText"/>
      </w:pPr>
      <w:r>
        <w:t xml:space="preserve">My practice also embraces *karma* (the Turkish concept of interconnected responsibility), which drives my belief that mental health is inseparable from social welfare. This philosophy motivates my ongoing engagement with the Ankara Psychology Association, where I volunteer to mentor students on ethical dilemmas in cross-cultural therapy. I further commit to continuous learning through workshops like the annual "Mental Health and Migration" symposium hosted by Hacettepe University—a testament to my dedication to staying current within Turkey’s evolving professional landscape.</w:t>
      </w:r>
    </w:p>
    <w:bookmarkEnd w:id="23"/>
    <w:bookmarkStart w:id="24" w:name="Xfced2b10583b58a635f24c64ca077d810dd49d8"/>
    <w:p>
      <w:pPr>
        <w:pStyle w:val="Heading2"/>
      </w:pPr>
      <w:r>
        <w:t xml:space="preserve">Future Vision: Building Sustainable Mental Health Ecosystems</w:t>
      </w:r>
    </w:p>
    <w:p>
      <w:pPr>
        <w:pStyle w:val="FirstParagraph"/>
      </w:pPr>
      <w:r>
        <w:t xml:space="preserve">Looking ahead, I aspire to establish a community psychology initiative in Ankara focused on preventative care for high-risk groups—particularly women experiencing gender-based violence and elderly populations facing isolation. With Turkey’s aging demographic projected to reach 30% by 2040 (World Bank), this work is urgently needed. My long-term vision includes collaborating with local NGOs like "Yol Haritası" to create mobile therapy units for rural Ankara districts, ensuring services reach beyond the capital’s urban centers.</w:t>
      </w:r>
    </w:p>
    <w:p>
      <w:pPr>
        <w:pStyle w:val="BodyText"/>
      </w:pPr>
      <w:r>
        <w:t xml:space="preserve">Ultimately, my dream is to see psychology recognized as a vital pillar of Turkey’s healthcare system—not merely as an add-on service but as an integrated component of holistic well-being. In Ankara, where the pulse of modern Turkey meets its ancient cultural heartbeat, I am eager to help build this future. My training, cross-cultural experience, and deep respect for Turkish society equip me to contribute meaningfully from day one. I do not seek merely a position; I seek partnership with Ankara’s people and institutions to foster resilience through psychology.</w:t>
      </w:r>
    </w:p>
    <w:bookmarkEnd w:id="24"/>
    <w:bookmarkStart w:id="25" w:name="Xa270aa02957c76c9ee6d76c991b9927b269ceb1"/>
    <w:p>
      <w:pPr>
        <w:pStyle w:val="Heading2"/>
      </w:pPr>
      <w:r>
        <w:t xml:space="preserve">Conclusion: A Commitment Anchored in Ankara</w:t>
      </w:r>
    </w:p>
    <w:p>
      <w:pPr>
        <w:pStyle w:val="FirstParagraph"/>
      </w:pPr>
      <w:r>
        <w:t xml:space="preserve">My journey has prepared me not just to practice psychology but to embody its essence within Turkey’s unique framework. The term "Psychologist" signifies more than a professional title in our context—it represents a bridge between science and society, tradition and progress. As I write this statement from my home in Ankara (a city where the ancient Hittite ruins stand beside modern skyscrapers), I am reminded that psychology here is about healing minds while honoring the soul of a nation. Turkey Ankara has not only become my workplace; it is my community, my classroom, and the living canvas upon which I will dedicate my life’s work. I welcome the opportunity to contribute to its mental health legacy with passion, precision, and profound respect.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Ankara, Turkey</dc:title>
  <dc:creator/>
  <dc:language>en</dc:language>
  <cp:keywords/>
  <dcterms:created xsi:type="dcterms:W3CDTF">2026-07-15T19:06:49Z</dcterms:created>
  <dcterms:modified xsi:type="dcterms:W3CDTF">2026-07-15T19:06:49Z</dcterms:modified>
</cp:coreProperties>
</file>

<file path=docProps/custom.xml><?xml version="1.0" encoding="utf-8"?>
<Properties xmlns="http://schemas.openxmlformats.org/officeDocument/2006/custom-properties" xmlns:vt="http://schemas.openxmlformats.org/officeDocument/2006/docPropsVTypes"/>
</file>