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f6633cd9bd3c5563c117be4225f3709a1eb7688"/>
    <w:p>
      <w:pPr>
        <w:pStyle w:val="Heading1"/>
      </w:pPr>
      <w:r>
        <w:t xml:space="preserve">Personal Statement: Pursuing a Career as a Psychologist in United Kingdom Birmingham</w:t>
      </w:r>
    </w:p>
    <w:p>
      <w:pPr>
        <w:pStyle w:val="FirstParagraph"/>
      </w:pPr>
      <w:r>
        <w:t xml:space="preserve">In the dynamic and culturally rich landscape of the United Kingdom, particularly within the vibrant city of Birmingham, I have dedicated my professional journey to understanding and enhancing mental wellbeing. As a qualified psychologist with extensive training in evidence-based therapeutic approaches, I am submitting this Personal Statement to express my profound commitment to contributing meaningfully to psychological services across Birmingham. My aspiration is not merely to practice psychology but to become an integral part of the city's evolving mental health ecosystem—a system that demands compassionate, skilled professionals who understand both the clinical and community dimensions of psychological wellbeing.</w:t>
      </w:r>
    </w:p>
    <w:p>
      <w:pPr>
        <w:pStyle w:val="BodyText"/>
      </w:pPr>
      <w:r>
        <w:t xml:space="preserve">My academic foundation began with a BSc in Psychology (First Class Honours) from the University of Birmingham, where I immersed myself in research examining cognitive behavioural interventions for anxiety disorders within UK community settings. This work was pivotal in revealing how contextual factors—such as socioeconomic status, cultural diversity, and urban challenges—profoundly shape mental health outcomes. I furthered this through a Doctorate in Clinical Psychology (DClinPsychol) at the University of Birmingham's School of Psychology, completing placements across NHS trusts including Sandwell and West Birmingham Hospitals NHS Trust. These placements exposed me to Birmingham's unique demographic tapestry: from working with refugee communities in Sparkbrook to supporting young people in inner-city schools through the Black Country Partnership NHS Foundation Trust. Each experience reinforced my conviction that effective psychological practice must be deeply rooted in local context—a principle I now hold as non-negotiable.</w:t>
      </w:r>
    </w:p>
    <w:p>
      <w:pPr>
        <w:pStyle w:val="BodyText"/>
      </w:pPr>
      <w:r>
        <w:t xml:space="preserve">Throughout my training, I consistently prioritised adherence to the British Psychological Society (BPS) and Health and Care Professions Council (HCPC) standards, which form the bedrock of ethical practice in the United Kingdom. In Birmingham's high-demand environment, where mental health services face significant strain, I have developed a pragmatic approach to resource optimisation without compromising care quality. For instance, during my placement at Birmingham Children’s Hospital, I co-designed a trauma-informed group intervention for adolescents from low-income households—using culturally responsive materials that acknowledged the city's multicultural identity. This project reduced waiting times by 35% while increasing client retention rates through tailored engagement strategies sensitive to Birmingham’s diverse cultural fabric. My work was subsequently featured in the West Midlands Psychological Society’s clinical newsletter, underscoring how locally grounded interventions yield measurable impact.</w:t>
      </w:r>
    </w:p>
    <w:p>
      <w:pPr>
        <w:pStyle w:val="BodyText"/>
      </w:pPr>
      <w:r>
        <w:t xml:space="preserve">What distinguishes my approach as a psychologist is my unwavering focus on collaborative care within the United Kingdom's integrated healthcare framework. In Birmingham, I actively partnered with GPs at Queen Elizabeth Hospital Primary Care Network to develop a stepped-care model for depression management, ensuring seamless referrals between primary and secondary mental health services. This initiative—funded through the West Midlands Integrated Care System—demonstrated how psychologists can bridge systemic gaps. My ability to communicate complex psychological concepts to multidisciplinary teams, while maintaining patient dignity, aligns precisely with the NHS England’s 'Mental Health Strategy 2025' priorities for accessible, person-centred care. Moreover, I have championed digital mental health solutions adapted for Birmingham’s communities: co-developing a BSL (British Sign Language)-accessible mindfulness app used by deaf clients at Birmingham City Council's disability services—an effort that earned commendation from the HCPC’s Innovation in Practice Award committee.</w:t>
      </w:r>
    </w:p>
    <w:p>
      <w:pPr>
        <w:pStyle w:val="BodyText"/>
      </w:pPr>
      <w:r>
        <w:t xml:space="preserve">My motivation to work specifically within United Kingdom Birmingham stems from a deep personal connection to the city’s spirit. Having grown up in Erdington, I witnessed firsthand how systemic barriers disproportionately affect mental health across Birmingham's communities. This inspired my doctoral research on "Intersectional Trauma in Urban Youth: A Study of Deprivation and Identity," which examined how racialised experiences compounded by economic hardship manifest in clinical presentations—a critical lens for any psychologist serving Birmingham’s 1.1 million residents. I am equally driven by the city’s burgeoning reputation as a hub for psychological innovation; initiatives like the Birmingham Mental Health Partnership and the University of Birmingham's Centre for Mental Health research are redefining how communities engage with mental wellbeing. To contribute to this momentum is not just a career choice but an ethical imperative.</w:t>
      </w:r>
    </w:p>
    <w:p>
      <w:pPr>
        <w:pStyle w:val="BodyText"/>
      </w:pPr>
      <w:r>
        <w:t xml:space="preserve">As I look ahead, I am committed to advancing my expertise in trauma-focused therapy within Birmingham’s specific context—particularly addressing the rising need for services among asylum seekers and young adults navigating post-pandemic challenges. My future goals include securing accreditation as a specialist practitioner in Complex Trauma (under BPS guidelines), with a focus on developing community-led resilience programmes co-created with organisations like Birmingham Mind and The Black Country Mental Health Partnership. I envision establishing an evidence-based "Psychological Wellbeing Unit" within a local NHS Trust, designed to reduce health inequalities by embedding culturally safe practice into every service design. This aligns perfectly with the United Kingdom's national commitment to 'levelling up' mental health access, especially in cities like Birmingham that have historically been underserved.</w:t>
      </w:r>
    </w:p>
    <w:p>
      <w:pPr>
        <w:pStyle w:val="BodyText"/>
      </w:pPr>
      <w:r>
        <w:t xml:space="preserve">Ultimately, this Personal Statement is a testament to my readiness to serve as a psychologist who transcends clinical practice. In Birmingham—a city where 127 ethnicities coexist—psychology must be both scientifically rigorous and deeply human. I bring not only qualifications but lived understanding of the challenges and strengths that define this city’s population. My training, experience, and unwavering dedication to ethical, community-responsive care position me to contribute immediately to Birmingham’s mental health landscape while upholding the highest standards of professional practice in the United Kingdom. I am eager to collaborate with colleagues across NHS Birmingham trusts, universities, and community organisations to build a future where psychological wellbeing is not a privilege but a shared reality for all residents.</w:t>
      </w:r>
    </w:p>
    <w:p>
      <w:pPr>
        <w:pStyle w:val="BodyText"/>
      </w:pPr>
      <w:r>
        <w:t xml:space="preserve">I welcome the opportunity to discuss how my skills can support Birmingham’s vision for mental health excellence and am prepared to contribute meaningfully from day one as an active member of the city’s clinical psychology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United Kingdom Birmingham</dc:title>
  <dc:creator/>
  <dc:language>en</dc:language>
  <cp:keywords/>
  <dcterms:created xsi:type="dcterms:W3CDTF">2026-07-23T19:11:41Z</dcterms:created>
  <dcterms:modified xsi:type="dcterms:W3CDTF">2026-07-23T19:11:41Z</dcterms:modified>
</cp:coreProperties>
</file>

<file path=docProps/custom.xml><?xml version="1.0" encoding="utf-8"?>
<Properties xmlns="http://schemas.openxmlformats.org/officeDocument/2006/custom-properties" xmlns:vt="http://schemas.openxmlformats.org/officeDocument/2006/docPropsVTypes"/>
</file>