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London</w:t>
      </w:r>
    </w:p>
    <w:bookmarkStart w:id="27" w:name="Xad09572f08f05413a9dd44036661629e347c0ff"/>
    <w:p>
      <w:pPr>
        <w:pStyle w:val="Heading1"/>
      </w:pPr>
      <w:r>
        <w:t xml:space="preserve">Personal Statement for Psychologist Registration in United Kingdom London</w:t>
      </w:r>
    </w:p>
    <w:p>
      <w:pPr>
        <w:pStyle w:val="FirstParagraph"/>
      </w:pPr>
      <w:r>
        <w:t xml:space="preserve">As a dedicated and culturally attuned mental health professional, I am writing this Personal Statement to express my profound commitment to advancing psychological practice within the dynamic and diverse landscape of the United Kingdom London. My journey toward becoming a qualified Psychologist has been meticulously shaped by academic rigor, hands-on clinical experience, and an unwavering passion for serving communities facing complex mental health challenges in one of the world's most vibrant urban environments.</w:t>
      </w:r>
    </w:p>
    <w:bookmarkStart w:id="20" w:name="X79ff65185d536c5ae016e2f477a960dd62c676e"/>
    <w:p>
      <w:pPr>
        <w:pStyle w:val="Heading2"/>
      </w:pPr>
      <w:r>
        <w:t xml:space="preserve">Academic Foundation and Professional Training</w:t>
      </w:r>
    </w:p>
    <w:p>
      <w:pPr>
        <w:pStyle w:val="FirstParagraph"/>
      </w:pPr>
      <w:r>
        <w:t xml:space="preserve">I hold a Doctorate in Clinical Psychology (DClinPsy) from the University of Manchester, with specialized training in evidence-based interventions for trauma and anxiety disorders. My doctoral research focused on culturally responsive therapy models for migrant communities in UK urban settings—a critical area given London's demographic diversity where over 30% of residents identify as ethnic minorities. This academic foundation was reinforced through supervised placements at North London NHS Foundation Trust, where I delivered Cognitive Behavioural Therapy (CBT) and Eye Movement Desensitization and Reprocessing (EMDR) to clients navigating systemic barriers in the United Kingdom London healthcare system.</w:t>
      </w:r>
    </w:p>
    <w:bookmarkEnd w:id="20"/>
    <w:bookmarkStart w:id="21" w:name="X112cabcff9ac6fdfa476c645526f88e1f104094"/>
    <w:p>
      <w:pPr>
        <w:pStyle w:val="Heading2"/>
      </w:pPr>
      <w:r>
        <w:t xml:space="preserve">Clinical Experience in London's Unique Context</w:t>
      </w:r>
    </w:p>
    <w:p>
      <w:pPr>
        <w:pStyle w:val="FirstParagraph"/>
      </w:pPr>
      <w:r>
        <w:t xml:space="preserve">My two years as a Trainee Psychologist at Camden and Islington NHS Foundation Trust provided immersive exposure to London's multifaceted mental health landscape. I managed a caseload of 25+ clients weekly, including refugees, LGBTQ+ youth, and individuals experiencing homelessness—each group presenting distinct challenges amplified by urban stressors like housing insecurity and social isolation. For instance, I co-developed a community-based intervention for East London Somali migrants struggling with post-migration trauma, which reduced service drop-out rates by 40% through culturally adapted group therapy sessions. This work underscored my belief that effective psychological practice in United Kingdom London requires both clinical expertise and deep contextual understanding.</w:t>
      </w:r>
    </w:p>
    <w:bookmarkEnd w:id="21"/>
    <w:bookmarkStart w:id="22" w:name="X333fa93e378bbaf8ab10bc147f45332f28f7442"/>
    <w:p>
      <w:pPr>
        <w:pStyle w:val="Heading2"/>
      </w:pPr>
      <w:r>
        <w:t xml:space="preserve">Cultural Competence as a Professional Imperative</w:t>
      </w:r>
    </w:p>
    <w:p>
      <w:pPr>
        <w:pStyle w:val="FirstParagraph"/>
      </w:pPr>
      <w:r>
        <w:t xml:space="preserve">As a Psychologist operating in London, I recognize that cultural humility is non-negotiable. My training includes advanced certification in Cultural Formulation Interview (CFI) from the American Psychiatric Association and ongoing supervision through the British Psychological Society's Diversity Network. I actively engage with community leaders across London's boroughs—from Hackney to Westminster—to co-design accessible mental health services. This approach aligns with my conviction that a Personal Statement for a UK psychologist must reflect not just technical skills, but active commitment to dismantling barriers faced by marginalized groups in the United Kingdom London context.</w:t>
      </w:r>
    </w:p>
    <w:bookmarkEnd w:id="22"/>
    <w:bookmarkStart w:id="23" w:name="X67450d7713d238f1cd1de9e57851166ec08171f"/>
    <w:p>
      <w:pPr>
        <w:pStyle w:val="Heading2"/>
      </w:pPr>
      <w:r>
        <w:t xml:space="preserve">Innovating Within the UK's Mental Health Framework</w:t>
      </w:r>
    </w:p>
    <w:p>
      <w:pPr>
        <w:pStyle w:val="FirstParagraph"/>
      </w:pPr>
      <w:r>
        <w:t xml:space="preserve">I have contributed to systemic improvements within London's mental health infrastructure. Collaborating with King's College London, I helped pilot a digital CBT platform for young adults in Tower Hamlets, targeting the 6-month waitlist crisis for specialist services. This project—validated through NHS Digital—demonstrated that technology can bridge gaps in United Kingdom London's service delivery when designed with user input. Furthermore, I've presented at the British Psychological Society's London branch on "Ethical Considerations in Urban Trauma Work," emphasizing how socioeconomic factors like rent inflation directly impact psychological well-being—a perspective vital for any Psychologist working across the United Kingdom.</w:t>
      </w:r>
    </w:p>
    <w:bookmarkEnd w:id="23"/>
    <w:bookmarkStart w:id="24" w:name="why-london-why-now"/>
    <w:p>
      <w:pPr>
        <w:pStyle w:val="Heading2"/>
      </w:pPr>
      <w:r>
        <w:t xml:space="preserve">Why London? Why Now?</w:t>
      </w:r>
    </w:p>
    <w:p>
      <w:pPr>
        <w:pStyle w:val="FirstParagraph"/>
      </w:pPr>
      <w:r>
        <w:t xml:space="preserve">The urgency of my application stems from London's unparalleled need for culturally responsive mental health care. With the Mayor of London's latest mental health strategy citing a 35% surge in anxiety cases among young adults since 2020, and with current NHS vacancies in psychology exceeding 1,200 posts across Greater London (as per Health Education England), I see a critical moment for skilled practitioners. My decision to focus on United Kingdom London is deliberate: this city's density of diversity demands psychologists who understand that "one-size-fits-all" therapy fails when applied to communities from Caribbean, South Asian, or Eastern European backgrounds. My Personal Statement reflects not just my qualifications, but my strategic alignment with London's most pressing mental health challenges.</w:t>
      </w:r>
    </w:p>
    <w:bookmarkEnd w:id="24"/>
    <w:bookmarkStart w:id="25" w:name="future-vision-and-commitment"/>
    <w:p>
      <w:pPr>
        <w:pStyle w:val="Heading2"/>
      </w:pPr>
      <w:r>
        <w:t xml:space="preserve">Future Vision and Commitment</w:t>
      </w:r>
    </w:p>
    <w:p>
      <w:pPr>
        <w:pStyle w:val="FirstParagraph"/>
      </w:pPr>
      <w:r>
        <w:t xml:space="preserve">Looking ahead, I aspire to establish a specialist clinic in South London focused on intersectional mental health—addressing how race, immigration status, and economic precarity compound psychological distress. I aim to partner with grassroots organizations like Mind's East London hub to create referral pathways that prioritize accessibility over bureaucracy. Crucially, as a Psychologist committed to the United Kingdom's ethical standards (guided by BPS Code of Conduct and HCPC requirements), I will ensure all work centers on client autonomy within London's complex social safety net. My long-term goal is to contribute to policy development through the British Psychological Society, advocating for trauma-informed urban planning that recognizes mental health as foundational to city resilience.</w:t>
      </w:r>
    </w:p>
    <w:bookmarkEnd w:id="25"/>
    <w:bookmarkStart w:id="26" w:name="conclusion"/>
    <w:p>
      <w:pPr>
        <w:pStyle w:val="Heading2"/>
      </w:pPr>
      <w:r>
        <w:t xml:space="preserve">Conclusion</w:t>
      </w:r>
    </w:p>
    <w:p>
      <w:pPr>
        <w:pStyle w:val="FirstParagraph"/>
      </w:pPr>
      <w:r>
        <w:t xml:space="preserve">This Personal Statement embodies my professional identity as a Psychologist prepared to thrive in the demanding, rewarding ecosystem of United Kingdom London. My academic training, clinical innovation, and cultural competence position me to deliver transformative care where it's most needed—from refugee support centers in Newham to youth mental health initiatives in Croydon. I am not merely seeking a role; I am committed to embedding myself within London's mental health fabric as a practitioner who understands that working in this city means working for its people—diverse, resilient, and urgently deserving of compassionate psychological science. The time for specialized, community-rooted care is now; I am ready to contribute my skills to elevate the standard of psychological practice across United Kingdom London.</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 United Kingdom London</dc:title>
  <dc:creator/>
  <dc:language>en</dc:language>
  <cp:keywords/>
  <dcterms:created xsi:type="dcterms:W3CDTF">2026-07-23T13:49:29Z</dcterms:created>
  <dcterms:modified xsi:type="dcterms:W3CDTF">2026-07-23T13:49:29Z</dcterms:modified>
</cp:coreProperties>
</file>

<file path=docProps/custom.xml><?xml version="1.0" encoding="utf-8"?>
<Properties xmlns="http://schemas.openxmlformats.org/officeDocument/2006/custom-properties" xmlns:vt="http://schemas.openxmlformats.org/officeDocument/2006/docPropsVTypes"/>
</file>