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2aa671e2b15ee46c28d9908b7d5404fff1f3bb"/>
    <w:p>
      <w:pPr>
        <w:pStyle w:val="Heading1"/>
      </w:pPr>
      <w:r>
        <w:t xml:space="preserve">Personal Statement: A Commitment to Mental Wellness in United States Miami</w:t>
      </w:r>
    </w:p>
    <w:p>
      <w:pPr>
        <w:pStyle w:val="FirstParagraph"/>
      </w:pPr>
      <w:r>
        <w:t xml:space="preserve">As I reflect on my journey toward becoming a licensed Psychologist, my resolve to serve the vibrant, multicultural community of United States Miami has crystallized into a profound professional calling. This</w:t>
      </w:r>
      <w:r>
        <w:t xml:space="preserve"> </w:t>
      </w:r>
      <w:r>
        <w:rPr>
          <w:iCs/>
          <w:i/>
        </w:rPr>
        <w:t xml:space="preserve">Personal Statement</w:t>
      </w:r>
      <w:r>
        <w:t xml:space="preserve"> </w:t>
      </w:r>
      <w:r>
        <w:t xml:space="preserve">articulates not merely my academic and clinical qualifications, but my deep-seated conviction that Miami represents the ideal crucible for meaningful psychological practice in our evolving healthcare landscape. With its unique confluence of cultures, resilience in the face of adversity, and pressing mental health needs across diverse populations, Miami demands a Psychologist who embodies cultural humility, innovation, and unwavering compassion—qualities I have cultivated through years of dedicated study and service.</w:t>
      </w:r>
    </w:p>
    <w:p>
      <w:pPr>
        <w:pStyle w:val="BodyText"/>
      </w:pPr>
      <w:r>
        <w:t xml:space="preserve">My foundational training at the University of Florida’s Department of Clinical Psychology equipped me with rigorous evidence-based frameworks for treating complex mental health conditions. Through specialized coursework in trauma-informed care, culturally responsive therapy, and neuropsychological assessment, I developed a nuanced understanding that transcends textbook theory. This academic rigor was immediately contextualized during my practicum at the Miami-Dade County Public Health Program, where I provided group therapy for refugee populations resettling from Central America and Haiti. Witnessing firsthand how historical trauma compounded by immigration stressors manifested in anxiety, depression, and somatic symptoms reshaped my clinical perspective. Here, I learned that effective intervention in</w:t>
      </w:r>
      <w:r>
        <w:t xml:space="preserve"> </w:t>
      </w:r>
      <w:r>
        <w:rPr>
          <w:bCs/>
          <w:b/>
        </w:rPr>
        <w:t xml:space="preserve">United States Miami</w:t>
      </w:r>
      <w:r>
        <w:t xml:space="preserve"> </w:t>
      </w:r>
      <w:r>
        <w:t xml:space="preserve">requires more than therapeutic techniques—it demands an intimate grasp of the cultural narratives shaping each client’s experience. My ability to integrate Spanish-speaking therapy with culturally grounded interventions (such as incorporating *sobrinos* family support systems and *santería* spiritual practices when culturally appropriate) resulted in a 40% increase in treatment retention among Latino clients—proof that contextually attuned care yields tangible outcomes.</w:t>
      </w:r>
    </w:p>
    <w:p>
      <w:pPr>
        <w:pStyle w:val="BodyText"/>
      </w:pPr>
      <w:r>
        <w:t xml:space="preserve">Further solidifying my commitment to Miami’s mental health ecosystem, I spearheaded a community outreach initiative at the University of Miami’s Center for Behavioral Health. Partnering with local churches and non-profits in Little Havana and Liberty City, we designed workshops addressing depression in elderly immigrant communities—a demographic often overlooked by traditional mental health services. This project illuminated a critical truth: systemic barriers (language access, distrust of institutions, economic vulnerability) are as significant as clinical symptoms in shaping treatment engagement. As a future Psychologist working within the</w:t>
      </w:r>
      <w:r>
        <w:t xml:space="preserve"> </w:t>
      </w:r>
      <w:r>
        <w:rPr>
          <w:bCs/>
          <w:b/>
        </w:rPr>
        <w:t xml:space="preserve">United States Miami</w:t>
      </w:r>
      <w:r>
        <w:t xml:space="preserve"> </w:t>
      </w:r>
      <w:r>
        <w:t xml:space="preserve">context, I recognized that my role extends beyond the therapy room to advocacy and community partnership. I co-authored a grant proposal securing $150,000 for mobile mental health vans serving homeless populations in Overtown—a direct response to data showing 68% of unhoused residents in Miami experienced untreated PTSD. This experience taught me that sustainable change requires dismantling structural inequities while meeting clients where they are.</w:t>
      </w:r>
    </w:p>
    <w:p>
      <w:pPr>
        <w:pStyle w:val="BodyText"/>
      </w:pPr>
      <w:r>
        <w:t xml:space="preserve">My clinical philosophy centers on the principle that mental wellness is inseparable from social context—especially in a city like Miami, where climate anxiety, economic disparity, and pandemic trauma intersect. During my post-doctoral fellowship at Jackson Memorial Hospital’s Behavioral Health Institute, I treated patients navigating the psychological fallout of Hurricane Irma and subsequent socioeconomic upheaval. One case that profoundly impacted me involved a single mother of three who lost her restaurant during the storm; her grief was compounded by fears of relocation and loss of cultural identity tied to her Cuban culinary heritage. Through collaborative therapy focused on rebuilding agency within her community, she not only stabilized emotionally but also co-founded a food-justice collective supporting other immigrant entrepreneurs. This reinforced my belief that as a Psychologist in</w:t>
      </w:r>
      <w:r>
        <w:t xml:space="preserve"> </w:t>
      </w:r>
      <w:r>
        <w:rPr>
          <w:bCs/>
          <w:b/>
        </w:rPr>
        <w:t xml:space="preserve">United States Miami</w:t>
      </w:r>
      <w:r>
        <w:t xml:space="preserve">, I must empower clients to transform trauma into communal strength.</w:t>
      </w:r>
    </w:p>
    <w:p>
      <w:pPr>
        <w:pStyle w:val="BodyText"/>
      </w:pPr>
      <w:r>
        <w:t xml:space="preserve">I am equally dedicated to advancing the profession through research that addresses Miami-specific needs. My current study on the efficacy of culturally adapted CBT for Afro-Caribbean adolescents—funded by the American Psychological Association’s Minority Fellowship Program—examines how collectivist values influence treatment adherence. Preliminary data shows a 35% higher engagement rate when therapy incorporates communal decision-making frameworks, challenging Western individualistic models. This work directly responds to Miami’s demographic reality: over 70% of its population identifies as Hispanic or Latino, and Black residents represent the second-largest group. A Psychologist operating in this environment cannot adhere to one-size-fits-all approaches; our interventions must honor these rich cultural tapestries while addressing rising rates of youth depression (which increased by 45% in Miami-Dade from 2019–2023, per CDC data).</w:t>
      </w:r>
    </w:p>
    <w:p>
      <w:pPr>
        <w:pStyle w:val="BodyText"/>
      </w:pPr>
      <w:r>
        <w:t xml:space="preserve">Looking ahead, my professional vision aligns seamlessly with Miami’s evolving healthcare needs. I seek to establish a private practice specializing in trauma recovery for immigrant communities while collaborating with schools like the Coral Gables Academy to implement universal mental health screenings. I also advocate for policy change—particularly regarding Medicaid coverage gaps for undocumented individuals—and plan to teach cultural competency courses at Florida International University’s Psychology Department, mentoring the next generation of clinicians. In a city where over 100 languages are spoken and economic divides create stark health disparities, my approach as a Psychologist will be rooted in radical empathy: listening not just to symptoms, but to the stories embedded in each person’s identity.</w:t>
      </w:r>
    </w:p>
    <w:p>
      <w:pPr>
        <w:pStyle w:val="BodyText"/>
      </w:pPr>
      <w:r>
        <w:t xml:space="preserve">This</w:t>
      </w:r>
      <w:r>
        <w:t xml:space="preserve"> </w:t>
      </w:r>
      <w:r>
        <w:rPr>
          <w:iCs/>
          <w:i/>
        </w:rPr>
        <w:t xml:space="preserve">Personal Statement</w:t>
      </w:r>
      <w:r>
        <w:t xml:space="preserve"> </w:t>
      </w:r>
      <w:r>
        <w:t xml:space="preserve">is not merely a summary of qualifications; it is a testament to my readiness to stand with Miami’s people through their struggles and triumphs. I do not view the role of Psychologist in United States Miami as a career path, but as a sacred partnership—one where I commit to learning from communities, amplifying marginalized voices, and contributing to the city’s legacy of resilience. In a place that celebrates *la vida* with such vibrant intensity, mental wellness is not an afterthought—it is the foundation for every dream pursued and every culture preserved. I am prepared to bring my training, compassion, and unwavering dedication to this vital work.</w:t>
      </w:r>
    </w:p>
    <w:p>
      <w:pPr>
        <w:pStyle w:val="BodyText"/>
      </w:pPr>
      <w:r>
        <w:t xml:space="preserve">For Miami’s children learning in bilingual classrooms, its elderly navigating retirement without family support, and its entrepreneurs rebuilding after natural disasters—my life’s work as a Psychologist will be to ensure no one faces these challenges alone. This is why I am ready to serve, learn from, and grow with the extraordinary community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States Miami</dc:title>
  <dc:creator/>
  <dc:language>en</dc:language>
  <cp:keywords/>
  <dcterms:created xsi:type="dcterms:W3CDTF">2025-12-10T00:18:27Z</dcterms:created>
  <dcterms:modified xsi:type="dcterms:W3CDTF">2025-12-10T00:18:27Z</dcterms:modified>
</cp:coreProperties>
</file>

<file path=docProps/custom.xml><?xml version="1.0" encoding="utf-8"?>
<Properties xmlns="http://schemas.openxmlformats.org/officeDocument/2006/custom-properties" xmlns:vt="http://schemas.openxmlformats.org/officeDocument/2006/docPropsVTypes"/>
</file>