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da340bcf337355d31b5f556bda6469241dacfc"/>
    <w:p>
      <w:pPr>
        <w:pStyle w:val="Heading1"/>
      </w:pPr>
      <w:r>
        <w:t xml:space="preserve">Personal Statement for Psychologist Position in San Francisco</w:t>
      </w:r>
    </w:p>
    <w:p>
      <w:pPr>
        <w:pStyle w:val="FirstParagraph"/>
      </w:pPr>
      <w:r>
        <w:t xml:space="preserve">As I prepare to submit this</w:t>
      </w:r>
      <w:r>
        <w:t xml:space="preserve"> </w:t>
      </w:r>
      <w:r>
        <w:rPr>
          <w:bCs/>
          <w:b/>
        </w:rPr>
        <w:t xml:space="preserve">Personal Statement</w:t>
      </w:r>
      <w:r>
        <w:t xml:space="preserve">, I am filled with profound enthusiasm for the opportunity to contribute as a licensed</w:t>
      </w:r>
      <w:r>
        <w:t xml:space="preserve"> </w:t>
      </w:r>
      <w:r>
        <w:rPr>
          <w:bCs/>
          <w:b/>
        </w:rPr>
        <w:t xml:space="preserve">Psychologist</w:t>
      </w:r>
      <w:r>
        <w:t xml:space="preserve"> </w:t>
      </w:r>
      <w:r>
        <w:t xml:space="preserve">within the vibrant, diverse community of</w:t>
      </w:r>
      <w:r>
        <w:t xml:space="preserve"> </w:t>
      </w:r>
      <w:r>
        <w:rPr>
          <w:bCs/>
          <w:b/>
        </w:rPr>
        <w:t xml:space="preserve">United States San Francisco</w:t>
      </w:r>
      <w:r>
        <w:t xml:space="preserve">. My journey toward clinical psychology has been deeply shaped by a commitment to serving marginalized populations and addressing mental health disparities—a mission that finds its most compelling expression in the unique landscape of San Francisco. This city, where cultural richness collides with socioeconomic complexity, demands clinicians who understand that healing is inseparable from context. It is precisely this understanding that fuels my professional purpose as I seek to establish my practice within the heart of Northern California.</w:t>
      </w:r>
    </w:p>
    <w:p>
      <w:pPr>
        <w:pStyle w:val="BodyText"/>
      </w:pPr>
      <w:r>
        <w:t xml:space="preserve">My academic foundation began with a Bachelor’s in Psychology at University of California, Berkeley, where I volunteered at the campus counseling center serving students from diverse socioeconomic backgrounds. This exposure ignited my interest in trauma-informed care, particularly among immigrant communities and LGBTQ+ youth—populations disproportionately represented in San Francisco's mental health statistics. During my Master’s program at Palo Alto University (a leader in training psychologists for urban settings), I completed a 1,200-hour internship at the Tenderloin Community Health Clinic. There, I provided cognitive behavioral therapy to unhoused individuals while navigating the intricate web of housing insecurity and substance use disorders that define much of San Francisco’s contemporary mental health crisis. This experience taught me that effective intervention requires more than clinical skill—it demands collaboration with social services, policymakers, and community advocates.</w:t>
      </w:r>
    </w:p>
    <w:p>
      <w:pPr>
        <w:pStyle w:val="BodyText"/>
      </w:pPr>
      <w:r>
        <w:t xml:space="preserve">What draws me specifically to San Francisco is its unparalleled cultural tapestry and pioneering spirit in mental health innovation. Unlike many cities where services remain siloed, San Francisco has established models like the SF Department of Public Health’s Mental Health Services Act (MHSA) initiatives that integrate behavioral health into primary care. I was particularly inspired by the city’s recent expansion of mobile crisis response teams following the passage of Proposition HHH, which addresses housing instability as a mental health determinant. As a future</w:t>
      </w:r>
      <w:r>
        <w:t xml:space="preserve"> </w:t>
      </w:r>
      <w:r>
        <w:rPr>
          <w:bCs/>
          <w:b/>
        </w:rPr>
        <w:t xml:space="preserve">Psychologist</w:t>
      </w:r>
      <w:r>
        <w:t xml:space="preserve"> </w:t>
      </w:r>
      <w:r>
        <w:t xml:space="preserve">in San Francisco, I intend to build upon this legacy by developing culturally responsive therapeutic approaches tailored to the city’s unique demographics—from tech-industry professionals experiencing burnout to long-time residents grappling with displacement pressures. My clinical training in dialectical behavior therapy (DBT) and strengths-based narrative therapy positions me to address both individual trauma and systemic inequities that impact wellness.</w:t>
      </w:r>
    </w:p>
    <w:p>
      <w:pPr>
        <w:pStyle w:val="BodyText"/>
      </w:pPr>
      <w:r>
        <w:t xml:space="preserve">My professional philosophy centers on the belief that healing must occur within communities, not just in clinical offices. This conviction led me to co-create a peer-led support group for LGBTQ+ seniors at the Harvey Milk Cultural Center—a space that became a model for community-driven mental health care in the Mission District. I’ve also contributed to research on culturally competent therapy with Filipino-American immigrants, published in the</w:t>
      </w:r>
      <w:r>
        <w:t xml:space="preserve"> </w:t>
      </w:r>
      <w:r>
        <w:rPr>
          <w:iCs/>
          <w:i/>
        </w:rPr>
        <w:t xml:space="preserve">Journal of Multicultural Counseling and Development</w:t>
      </w:r>
      <w:r>
        <w:t xml:space="preserve">, demonstrating how traditional healing practices can complement evidence-based interventions. These experiences taught me that effective practice in</w:t>
      </w:r>
      <w:r>
        <w:t xml:space="preserve"> </w:t>
      </w:r>
      <w:r>
        <w:rPr>
          <w:bCs/>
          <w:b/>
        </w:rPr>
        <w:t xml:space="preserve">United States San Francisco</w:t>
      </w:r>
      <w:r>
        <w:t xml:space="preserve"> </w:t>
      </w:r>
      <w:r>
        <w:t xml:space="preserve">requires humility: listening more than speaking, learning from community leaders rather than assuming expertise, and recognizing that power dynamics often dictate who gets access to care.</w:t>
      </w:r>
    </w:p>
    <w:p>
      <w:pPr>
        <w:pStyle w:val="BodyText"/>
      </w:pPr>
      <w:r>
        <w:t xml:space="preserve">The challenges facing San Francisco’s mental health ecosystem are profound but not insurmountable. With homelessness rates exceeding national averages and a growing youth suicide epidemic, there is an urgent need for clinicians who understand that trauma rarely exists in isolation—it’s woven into the fabric of housing policies, economic inequality, and historical marginalization. My approach integrates this awareness through collaborative care models: I’ve trained with the San Francisco Health Network to coordinate with street outreach teams and have developed a telehealth protocol for clients without stable internet access (using library terminals as virtual waiting rooms). I understand that in a city where tech giants coexist with food banks, mental health access must be both high-tech and human-centered.</w:t>
      </w:r>
    </w:p>
    <w:p>
      <w:pPr>
        <w:pStyle w:val="BodyText"/>
      </w:pPr>
      <w:r>
        <w:t xml:space="preserve">What sets me apart is my commitment to advocacy as part of clinical practice. I recently testified before the San Francisco Board of Supervisors on mental health funding for unhoused veterans, using data from my internship to advocate for trauma-informed shelter design. I believe a</w:t>
      </w:r>
      <w:r>
        <w:t xml:space="preserve"> </w:t>
      </w:r>
      <w:r>
        <w:rPr>
          <w:bCs/>
          <w:b/>
        </w:rPr>
        <w:t xml:space="preserve">Psychologist</w:t>
      </w:r>
      <w:r>
        <w:t xml:space="preserve"> </w:t>
      </w:r>
      <w:r>
        <w:t xml:space="preserve">in</w:t>
      </w:r>
      <w:r>
        <w:t xml:space="preserve"> </w:t>
      </w:r>
      <w:r>
        <w:rPr>
          <w:bCs/>
          <w:b/>
        </w:rPr>
        <w:t xml:space="preserve">United States San Francisco</w:t>
      </w:r>
      <w:r>
        <w:t xml:space="preserve"> </w:t>
      </w:r>
      <w:r>
        <w:t xml:space="preserve">must be both healer and catalyst—working not only to mend broken minds but also to rebuild systems that perpetuate suffering. This dual role is why I seek positions with organizations like the San Francisco Department of Public Health or community clinics such as La Clinica de la Raza, where clinical work directly intersects with policy change.</w:t>
      </w:r>
    </w:p>
    <w:p>
      <w:pPr>
        <w:pStyle w:val="BodyText"/>
      </w:pPr>
      <w:r>
        <w:t xml:space="preserve">My vision aligns perfectly with San Francisco’s progressive mental health ethos. The city has pioneered initiatives like the SF Mental Health Access Program (M-HAP), which removes financial barriers to care—a model I aim to expand through my clinical practice. In my</w:t>
      </w:r>
      <w:r>
        <w:t xml:space="preserve"> </w:t>
      </w:r>
      <w:r>
        <w:rPr>
          <w:bCs/>
          <w:b/>
        </w:rPr>
        <w:t xml:space="preserve">Personal Statement</w:t>
      </w:r>
      <w:r>
        <w:t xml:space="preserve">, I emphasize that psychology is not merely a profession but a civic duty in a place where the gap between mental health needs and resources remains stark. My training in community psychology, combined with hands-on experience navigating San Francisco’s healthcare infrastructure, ensures I can immediately contribute to reducing waitlists and improving care continuity for residents who have been systematically excluded.</w:t>
      </w:r>
    </w:p>
    <w:p>
      <w:pPr>
        <w:pStyle w:val="BodyText"/>
      </w:pPr>
      <w:r>
        <w:t xml:space="preserve">Ultimately, I see myself as a bridge builder—connecting evidence-based practice with the lived realities of San Francisco’s communities. Whether working in a free clinic serving unhoused populations or consulting with school districts on anti-bullying initiatives, my goal is to ensure that mental health care reflects the city’s diversity rather than ignoring it. As I prepare to join the next generation of clinicians shaping</w:t>
      </w:r>
      <w:r>
        <w:t xml:space="preserve"> </w:t>
      </w:r>
      <w:r>
        <w:rPr>
          <w:bCs/>
          <w:b/>
        </w:rPr>
        <w:t xml:space="preserve">United States San Francisco</w:t>
      </w:r>
      <w:r>
        <w:t xml:space="preserve">, I am reminded of my mentor’s words: "In this city, you don’t just treat disorders; you heal neighborhoods." That is the promise I bring to every therapeutic session, every community meeting, and every policy discussion. It is a promise I intend to keep for the people of San Francisco—for generations to come.</w:t>
      </w:r>
    </w:p>
    <w:p>
      <w:pPr>
        <w:pStyle w:val="BodyText"/>
      </w:pPr>
      <w:r>
        <w:t xml:space="preserve">Sincerely,</w:t>
      </w:r>
      <w:r>
        <w:br/>
      </w:r>
      <w:r>
        <w:t xml:space="preserve">[Your Name]</w:t>
      </w:r>
      <w:r>
        <w:br/>
      </w:r>
      <w:r>
        <w:t xml:space="preserve">Licensed Psychologist (Pending California State License)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United States San Francisco</dc:title>
  <dc:creator/>
  <dc:language>en</dc:language>
  <cp:keywords/>
  <dcterms:created xsi:type="dcterms:W3CDTF">2026-07-23T15:15:40Z</dcterms:created>
  <dcterms:modified xsi:type="dcterms:W3CDTF">2026-07-23T15:15:40Z</dcterms:modified>
</cp:coreProperties>
</file>

<file path=docProps/custom.xml><?xml version="1.0" encoding="utf-8"?>
<Properties xmlns="http://schemas.openxmlformats.org/officeDocument/2006/custom-properties" xmlns:vt="http://schemas.openxmlformats.org/officeDocument/2006/docPropsVTypes"/>
</file>