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Radiologist</w:t>
      </w:r>
      <w:r>
        <w:t xml:space="preserve"> </w:t>
      </w:r>
      <w:r>
        <w:t xml:space="preserve">Position</w:t>
      </w:r>
      <w:r>
        <w:t xml:space="preserve"> </w:t>
      </w:r>
      <w:r>
        <w:t xml:space="preserve">-</w:t>
      </w:r>
      <w:r>
        <w:t xml:space="preserve"> </w:t>
      </w:r>
      <w:r>
        <w:t xml:space="preserve">Dhaka,</w:t>
      </w:r>
      <w:r>
        <w:t xml:space="preserve"> </w:t>
      </w:r>
      <w:r>
        <w:t xml:space="preserve">Bangladesh</w:t>
      </w:r>
    </w:p>
    <w:bookmarkStart w:id="20" w:name="X8a537af78602ca5460f62d6dd090810bfd82d00"/>
    <w:p>
      <w:pPr>
        <w:pStyle w:val="Heading1"/>
      </w:pPr>
      <w:r>
        <w:t xml:space="preserve">Personal Statement: A Commitment to Advancing Radiology in Bangladesh Dhaka</w:t>
      </w:r>
    </w:p>
    <w:p>
      <w:pPr>
        <w:pStyle w:val="FirstParagraph"/>
      </w:pPr>
      <w:r>
        <w:t xml:space="preserve">As I prepare to submit this Personal Statement, I reflect deeply on my journey and unwavering dedication to the field of radiology, particularly within the dynamic and challenging healthcare landscape of Bangladesh Dhaka. My aspiration is not merely to practice as a Radiologist but to become an integral force in elevating diagnostic excellence across our nation's most populous city—a hub where medical need meets immense opportunity for transformative impact.</w:t>
      </w:r>
    </w:p>
    <w:p>
      <w:pPr>
        <w:pStyle w:val="BodyText"/>
      </w:pPr>
      <w:r>
        <w:t xml:space="preserve">My academic foundation began at the prestigious Dhaka Medical College, where I earned my MBBS degree with honors. It was during my clinical rotations that I first witnessed the profound influence of accurate imaging on patient outcomes in Bangladesh’s resource-constrained environment. Witnessing a delayed diagnosis of pulmonary tuberculosis due to limited access to CT scans in a crowded community hospital ignited my resolve to specialize in radiology. This experience crystallized my understanding: in Dhaka, where over 20 million people navigate complex health challenges—from acute trauma and infectious diseases to rising cancer burdens—radiological expertise is not a luxury, but a critical lifeline.</w:t>
      </w:r>
    </w:p>
    <w:p>
      <w:pPr>
        <w:pStyle w:val="BodyText"/>
      </w:pPr>
      <w:r>
        <w:t xml:space="preserve">I pursued postgraduate training at the National Institute of Cardiovascular Diseases (NICVD) in Dhaka, completing my FCPS in Radiology with distinction. This rigorous program immersed me in the realities of radiological practice across Bangladesh. I gained hands-on experience interpreting X-rays, ultrasounds, and CT scans at facilities like BIRDEM and Dhaka Medical College Hospital (DMCH), where patient volumes often exceed capacity. I learned to optimize limited resources: developing protocols for efficient trauma imaging during peak hours, training junior staff in basic ultrasound techniques for rural satellite clinics, and advocating for digital radiography upgrades in underfunded community health centers. These experiences taught me that excellence as a Radiologist in Bangladesh Dhaka demands adaptability, empathy, and a relentless focus on practical solutions.</w:t>
      </w:r>
    </w:p>
    <w:p>
      <w:pPr>
        <w:pStyle w:val="BodyText"/>
      </w:pPr>
      <w:r>
        <w:t xml:space="preserve">My clinical work has been deeply shaped by Bangladesh’s unique healthcare challenges. In Dhaka’s densely populated urban centers like Mirpur and Khilgaon, where socioeconomic barriers delay care, I’ve seen how accessible imaging can prevent unnecessary suffering. For instance, I spearheaded a pilot project at a private hospital in Gulshan to establish a mobile mammography unit targeting women in low-income neighborhoods—a direct response to the alarmingly high breast cancer mortality rates linked to late detection. This initiative underscored a pivotal truth: radiology must evolve beyond the confines of the hospital walls. As a Radiologist committed to Bangladesh Dhaka, I believe our role extends to community engagement, health education, and collaborating with NGOs like BRAC and ICDDR,B to integrate imaging into primary care networks.</w:t>
      </w:r>
    </w:p>
    <w:p>
      <w:pPr>
        <w:pStyle w:val="BodyText"/>
      </w:pPr>
      <w:r>
        <w:t xml:space="preserve">Moreover, I am acutely aware of the critical need for advanced radiological training within Bangladesh. While institutions like Bangabandhu Sheikh Mujib Medical University (BSMMU) offer foundational education, there remains a gap in specialized training for interventional radiology and AI-driven diagnostics—areas poised to revolutionize care in Dhaka. I am eager to contribute to this growth through mentorship programs, organizing workshops on emerging technologies for local practitioners, and partnering with international bodies like the World Health Organization (WHO) on Bangladesh-specific initiatives. My vision aligns with the Bangladesh Medical Council’s strategic goals for enhancing diagnostic capabilities nationwide, ensuring that as a Radiologist in Dhaka, I actively support national health priorities rather than merely serving a niche specialty.</w:t>
      </w:r>
    </w:p>
    <w:p>
      <w:pPr>
        <w:pStyle w:val="BodyText"/>
      </w:pPr>
      <w:r>
        <w:t xml:space="preserve">What distinguishes my approach is my commitment to ethical practice rooted in Bangladesh’s cultural context. In our society, where family-centered decision-making is paramount, I prioritize clear communication with patients and caregivers—often translating complex imaging findings into relatable terms during consultations at institutions like United Hospital or Square Hospital. I have also championed initiatives to reduce radiation exposure in pediatric imaging, recognizing that Dhaka’s high birth rate necessitates extra vigilance. This patient-centered ethos ensures that my work as a Radiologist resonates with the values of our communities.</w:t>
      </w:r>
    </w:p>
    <w:p>
      <w:pPr>
        <w:pStyle w:val="BodyText"/>
      </w:pPr>
      <w:r>
        <w:t xml:space="preserve">Looking ahead, I envision contributing to Dhaka’s emergence as a regional center for innovative radiology in South Asia. My short-term goal is to join a leading hospital in Bangladesh Dhaka where I can integrate AI-assisted diagnostic tools into daily practice—tools that are increasingly vital for managing the city’s growing caseload of cardiovascular and oncological conditions. Long-term, I aim to establish a training hub focused on tele-radiology services, connecting Dhaka-based specialists with rural clinics across Bangladesh. This would directly address the severe geographic disparities in radiological access, making my skills as a Radiologist serve not just urban patients but all citizens of our nation.</w:t>
      </w:r>
    </w:p>
    <w:p>
      <w:pPr>
        <w:pStyle w:val="BodyText"/>
      </w:pPr>
      <w:r>
        <w:t xml:space="preserve">This Personal Statement is more than an application; it is a pledge to Bangladesh Dhaka and its people. I am driven by the memory of that tuberculosis patient whose life could have been saved with timely imaging, and I am committed to ensuring such moments become rare in my practice. In a city where every heartbeat tells a story of resilience, I will be the Radiologist who listens through the images—accurate, compassionate, and relentlessly dedicated to healing.</w:t>
      </w:r>
    </w:p>
    <w:p>
      <w:pPr>
        <w:pStyle w:val="BodyText"/>
      </w:pPr>
      <w:r>
        <w:t xml:space="preserve">As I embark on this next chapter in Bangladesh Dhaka’s healthcare journey, I bring not only technical expertise but a profound understanding of its challenges and potential. I am ready to contribute my skills as a Radiologist to strengthen our diagnostic infrastructure, empower our healthcare workforce, and ultimately transform outcomes for the people who call this vibrant city home. This is where my passion meets purpose—and where I will make my greatest impact.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Radiologist Position - Dhaka, Bangladesh</dc:title>
  <dc:creator/>
  <cp:keywords/>
  <dcterms:created xsi:type="dcterms:W3CDTF">2026-07-21T09:47:26Z</dcterms:created>
  <dcterms:modified xsi:type="dcterms:W3CDTF">2026-07-21T09:47:26Z</dcterms:modified>
</cp:coreProperties>
</file>

<file path=docProps/custom.xml><?xml version="1.0" encoding="utf-8"?>
<Properties xmlns="http://schemas.openxmlformats.org/officeDocument/2006/custom-properties" xmlns:vt="http://schemas.openxmlformats.org/officeDocument/2006/docPropsVTypes"/>
</file>