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p>
    <w:bookmarkStart w:id="20" w:name="Xfd22023c28b31e7b8714bb897d5ef90777befaa"/>
    <w:p>
      <w:pPr>
        <w:pStyle w:val="Heading1"/>
      </w:pPr>
      <w:r>
        <w:t xml:space="preserve">Personal Statement: Commitment to Excellence as a Radiologist in Indonesia Jakarta</w:t>
      </w:r>
    </w:p>
    <w:p>
      <w:pPr>
        <w:pStyle w:val="FirstParagraph"/>
      </w:pPr>
      <w:r>
        <w:t xml:space="preserve">In the dynamic and rapidly evolving healthcare landscape of Indonesia Jakarta, I have dedicated my professional journey to advancing diagnostic excellence through the specialized field of radiology. This Personal Statement articulates my unwavering commitment to serving Jakarta’s diverse population with cutting-edge imaging expertise, cultural sensitivity, and a profound understanding of Indonesia’s unique public health challenges. As a certified Radiologist with extensive experience in high-volume urban medical settings, I am eager to contribute to the advancement of imaging services within Jakarta’s premier healthcare institutions.</w:t>
      </w:r>
    </w:p>
    <w:p>
      <w:pPr>
        <w:pStyle w:val="BodyText"/>
      </w:pPr>
      <w:r>
        <w:t xml:space="preserve">My academic foundation began at Universitas Padjadjaran Faculty of Medicine, where I graduated with honors and developed a deep appreciation for the intersection of technology and compassionate patient care. This was followed by a rigorous residency program at Cipto Mangunkusumo National General Hospital (RSCM) in Jakarta—a pivotal experience that immersed me in the complexities of diagnosing conditions prevalent across Indonesia’s most populous city. During my tenure at RSCM, I interpreted over 20,000 imaging studies annually, including complex cases of tuberculosis (a leading concern in Jakarta’s densely populated neighborhoods), stroke diagnostics for an aging urban demographic, and pediatric imaging for low-income communities in East Jakarta. These experiences taught me that radiology transcends technical proficiency; it demands a nuanced understanding of socio-economic factors influencing patient access to care. For instance, I collaborated with community health workers to streamline imaging referrals for residents in informal settlements (kampung), ensuring critical diagnoses were not delayed by financial or logistical barriers.</w:t>
      </w:r>
    </w:p>
    <w:p>
      <w:pPr>
        <w:pStyle w:val="BodyText"/>
      </w:pPr>
      <w:r>
        <w:t xml:space="preserve">As a Radiologist operating within Indonesia Jakarta, I prioritize integrating advanced technology with human-centered practice. I am proficient in all modalities—CT, MRI, ultrasound, and mammography—and have spearheaded initiatives to optimize PACS (Picture Archiving and Communication Systems) workflows at Siloam Hospitals Jakarta. Recognizing the strain on radiology departments during peak hours (common in Jakarta’s bustling tertiary hospitals), I implemented a triage protocol that reduced critical case wait times by 35%. This innovation directly aligns with Indonesia’s National Health Insurance (JKN) mandate to improve healthcare efficiency. Moreover, I actively engage with emerging technologies: I recently completed an AI-assisted diagnostics certification through the Indonesian Radiology Association (PIR), focusing on machine learning applications for early lung cancer detection—a critical priority in Jakarta where air pollution exacerbates respiratory disease burdens. My technical expertise is complemented by fluency in Bahasa Indonesia and English, enabling me to bridge communication gaps between patients, referring physicians, and international colleagues.</w:t>
      </w:r>
    </w:p>
    <w:p>
      <w:pPr>
        <w:pStyle w:val="BodyText"/>
      </w:pPr>
      <w:r>
        <w:t xml:space="preserve">What distinguishes my approach is my cultural intelligence rooted in Jakarta’s social fabric. Having lived and worked across Jakarta’s diverse districts—from the historic core of Kota to the rapidly urbanizing areas of Bekasi—I understand how cultural nuances impact healthcare interactions. For example, I adapted imaging consent procedures for Betawi communities by incorporating local spiritual advisors, increasing patient compliance by 25% during a recent breast cancer screening campaign at Persahabatan Hospital. Similarly, I led workshops training junior staff on respectful care for Indonesia’s large migrant population (including workers from Papua and Sumatra), emphasizing non-verbal communication techniques to alleviate anxiety during scans. This commitment to cultural humility ensures that as a Radiologist, I do not merely deliver images but foster trust—a necessity in Indonesia Jakarta’s mosaic of traditions and beliefs.</w:t>
      </w:r>
    </w:p>
    <w:p>
      <w:pPr>
        <w:pStyle w:val="BodyText"/>
      </w:pPr>
      <w:r>
        <w:t xml:space="preserve">Indonesia Jakarta faces significant healthcare disparities despite its economic growth. As a Radiologist, I am committed to addressing these inequities through proactive service. My vision extends beyond clinical practice: I aim to support Indonesia’s Ministry of Health goals by developing mobile imaging units for remote Jakarta peri-urban areas, leveraging partnerships with local NGOs like Yayasan Kemanusiaan Indonesia. In my previous role as a volunteer radiology consultant at the Jakarta Community Health Center (Puskesmas) in Duren Sawit, I mentored 15 nurses in basic ultrasound interpretation—a skill vital for primary care providers with limited specialist access. This experience reinforced that sustainable radiology advancement requires empowering frontline workers across Indonesia Jakarta’s healthcare pyramid.</w:t>
      </w:r>
    </w:p>
    <w:p>
      <w:pPr>
        <w:pStyle w:val="BodyText"/>
      </w:pPr>
      <w:r>
        <w:t xml:space="preserve">My professional ethos is defined by the belief that radiology is not a standalone specialty but the cornerstone of holistic diagnosis. In Indonesia, where conditions like diabetes complications and cardiovascular disease drive 50% of hospital admissions (per WHO 2023 data), early imaging intervention can prevent costly emergencies. I have co-authored two peer-reviewed studies on optimizing MRI protocols for diabetic foot ulcers in Jakarta—a finding now adopted by three major hospitals. This evidence-based approach, combined with my hands-on experience managing 15+ radiology cases daily at Indonesia Jakarta’s busiest centers, ensures I deliver accurate diagnoses without compromising patient dignity or operational efficiency.</w:t>
      </w:r>
    </w:p>
    <w:p>
      <w:pPr>
        <w:pStyle w:val="BodyText"/>
      </w:pPr>
      <w:r>
        <w:t xml:space="preserve">Ultimately, my ambition as a Radiologist in Indonesia Jakarta is to be a catalyst for equitable imaging access. I envision collaborating with institutions like the National Cancer Center Jakarta to integrate advanced screening into public health programs, directly reducing mortality rates for cancers often detected late in our population. My Personal Statement is not merely an expression of interest but a pledge: to leverage my skills as a Radiologist where they are most needed—in the heart of Indonesia’s capital, where every image I interpret carries the potential to transform lives across Jakarta’s 10 million residents. I am ready to bring this dedication to your team, contributing not only technical mastery but also the empathy and strategic vision required to elevate radiology in Indonesia Jakarta.</w:t>
      </w:r>
    </w:p>
    <w:p>
      <w:pPr>
        <w:pStyle w:val="BodyText"/>
      </w:pPr>
      <w:r>
        <w:t xml:space="preserve">In closing, my journey—from mastering imaging technology at RSCM Jakarta to pioneering community-focused solutions—has prepared me for a role where precision meets purpose. I seek not just to practice radiology in Indonesia Jakarta, but to shape its future as a Radiologist who understands that healing begins with clarity.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dc:title>
  <dc:creator/>
  <dc:language>en</dc:language>
  <cp:keywords/>
  <dcterms:created xsi:type="dcterms:W3CDTF">2026-07-20T10:39:29Z</dcterms:created>
  <dcterms:modified xsi:type="dcterms:W3CDTF">2026-07-20T10:39:29Z</dcterms:modified>
</cp:coreProperties>
</file>

<file path=docProps/custom.xml><?xml version="1.0" encoding="utf-8"?>
<Properties xmlns="http://schemas.openxmlformats.org/officeDocument/2006/custom-properties" xmlns:vt="http://schemas.openxmlformats.org/officeDocument/2006/docPropsVTypes"/>
</file>