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bb72143e4bf069526811ab536c735cb50adf22e"/>
    <w:p>
      <w:pPr>
        <w:pStyle w:val="Heading1"/>
      </w:pPr>
      <w:r>
        <w:t xml:space="preserve">Personal Statement: A Commitment to Excellence in Radiology within Malaysia Kuala Lumpur</w:t>
      </w:r>
    </w:p>
    <w:p>
      <w:pPr>
        <w:pStyle w:val="FirstParagraph"/>
      </w:pPr>
      <w:r>
        <w:t xml:space="preserve">As a dedicated medical professional with comprehensive training and extensive clinical experience in diagnostic and interventional radiology, I submit this Personal Statement to express my profound enthusiasm for contributing as a Radiologist within the vibrant healthcare ecosystem of Malaysia Kuala Lumpur. Having meticulously researched the evolving landscape of medical imaging in Southeast Asia, I am convinced that Kuala Lumpur represents an unparalleled environment where my expertise can directly enhance patient outcomes while aligning with the nation's strategic vision for advanced healthcare delivery.</w:t>
      </w:r>
    </w:p>
    <w:p>
      <w:pPr>
        <w:pStyle w:val="BodyText"/>
      </w:pPr>
      <w:r>
        <w:t xml:space="preserve">My journey in radiology began during my undergraduate studies at [University Name], where I developed a foundational fascination with medical imaging as a diagnostic cornerstone. This passion crystallized during my residency program at [Hospital Name] in [Country], where I performed over 15,000 imaging studies across CT, MRI, ultrasound, and fluoroscopy modalities. My fellowship in Musculoskeletal Radiology further honed my ability to interpret complex cases—from subtle early-stage osteoarthritis to intricate sports injuries—while mastering image-guided interventions like biopsies and joint injections. Crucially, I maintained a 98% diagnostic accuracy rate through rigorous quality assurance protocols, demonstrating my commitment to precision that is non-negotiable in radiological practice.</w:t>
      </w:r>
    </w:p>
    <w:p>
      <w:pPr>
        <w:pStyle w:val="BodyText"/>
      </w:pPr>
      <w:r>
        <w:t xml:space="preserve">What draws me specifically to Malaysia Kuala Lumpur is not merely its status as Southeast Asia's premier medical tourism destination, but its conscious investment in elevating healthcare standards through initiatives like the National Strategic Plan for Healthcare 2023-2035. I am particularly inspired by KL's commitment to integrating cutting-edge technology with compassionate care, exemplified by institutions such as the National Cancer Council Malaysia (MAKNA) and Pantai Hospital Kuala Lumpur’s AI-driven imaging suites. My previous experience implementing PACS optimization in a high-volume urban setting aligns seamlessly with Kuala Lumpur’s drive toward digital healthcare transformation. I am eager to contribute to similar advancements at institutions prioritizing seamless patient journeys from imaging to treatment.</w:t>
      </w:r>
    </w:p>
    <w:p>
      <w:pPr>
        <w:pStyle w:val="BodyText"/>
      </w:pPr>
      <w:r>
        <w:t xml:space="preserve">As a Radiologist, I view my role as extending far beyond image interpretation. In my prior practice, I pioneered a multidisciplinary tumor board system that reduced diagnostic delays by 35% for oncology patients—a model directly transferable to KL’s growing cancer care network. My fluency in English and Malay (Level B2) ensures clear communication with diverse patient populations, while my experience training junior radiologists in radiation safety protocols reflects my commitment to institutional capacity building. I am acutely aware of Malaysia’s demographic shifts, including rising incidence of chronic diseases among urban populations; this motivates my focus on preventive imaging strategies—such as low-dose lung cancer screening programs—to support KL's public health priorities.</w:t>
      </w:r>
    </w:p>
    <w:p>
      <w:pPr>
        <w:pStyle w:val="BodyText"/>
      </w:pPr>
      <w:r>
        <w:t xml:space="preserve">What distinguishes me as a candidate for the Malaysian context is my culturally attuned approach to patient care. Having worked in multicultural communities, I understand that radiological consent requires sensitivity to varying health literacy levels and cultural perceptions of illness. In Kuala Lumpur, where patients come from Malay, Chinese, Indian, and indigenous Bumiputera backgrounds with distinct healthcare expectations, I have developed a framework for explaining complex procedures in accessible terms—using visual aids alongside verbal communication—to alleviate anxiety. For instance, during a recent community health drive in [Country], my team’s culturally tailored patient education reduced first-time scan rejection rates by 25%, an achievement I am eager to replicate across KL’s diverse neighborhoods.</w:t>
      </w:r>
    </w:p>
    <w:p>
      <w:pPr>
        <w:pStyle w:val="BodyText"/>
      </w:pPr>
      <w:r>
        <w:t xml:space="preserve">My technical competencies further position me to address critical needs in Malaysia’s radiology sector. I possess advanced skills in interventional procedures including chemoembolization and radiofrequency ablation, with a focus on minimizing patient discomfort through advanced sedation techniques. Additionally, I am proficient in emerging modalities like diffusion-weighted MRI for early stroke detection—a capability increasingly vital as KL confronts rising cerebrovascular disease burden. I have also contributed to research on AI-assisted fracture detection in low-resource settings (published in</w:t>
      </w:r>
      <w:r>
        <w:t xml:space="preserve"> </w:t>
      </w:r>
      <w:r>
        <w:rPr>
          <w:iCs/>
          <w:i/>
        </w:rPr>
        <w:t xml:space="preserve">Journal of Medical Imaging</w:t>
      </w:r>
      <w:r>
        <w:t xml:space="preserve">, 2023), underscoring my readiness to engage with Malaysia’s burgeoning AI health tech ecosystem.</w:t>
      </w:r>
    </w:p>
    <w:p>
      <w:pPr>
        <w:pStyle w:val="BodyText"/>
      </w:pPr>
      <w:r>
        <w:t xml:space="preserve">Looking ahead, my professional vision centers on becoming a catalyst for radiology excellence within Malaysia. I aim to collaborate with institutions like the Ministry of Health and University of Malaya to develop standardized protocols for pediatric imaging—a gap in current KL services given the city’s growing young population. Furthermore, I am committed to fostering community health through initiatives like free screening camps in underserved areas such as Kampung Baru, where access to timely imaging remains limited. This aligns with Malaysia’s National Health Policy 2023 that emphasizes "health for all" equity.</w:t>
      </w:r>
    </w:p>
    <w:p>
      <w:pPr>
        <w:pStyle w:val="BodyText"/>
      </w:pPr>
      <w:r>
        <w:t xml:space="preserve">Ultimately, my aspiration transcends individual practice. I seek to embed myself within the fabric of Kuala Lumpur’s healthcare community—not as an outsider, but as a partner committed to its growth. The city’s dynamic energy, from the KLCC skyline to its bustling public hospitals, embodies progress I wish to contribute to daily. As a Radiologist in Malaysia Kuala Lumpur, I will bring not just technical mastery but a deep respect for the human element of care: ensuring every patient receives timely, accurate imaging with dignity and compassion.</w:t>
      </w:r>
    </w:p>
    <w:p>
      <w:pPr>
        <w:pStyle w:val="BodyText"/>
      </w:pPr>
      <w:r>
        <w:t xml:space="preserve">Thank you for considering this Personal Statement. I am confident that my skills, cultural adaptability, and unwavering commitment to advancing radiology in Southeast Asia make me an ideal candidate to serve the people of Malaysia Kuala Lumpur with excellence and empathy. I eagerly anticipate contributing to a healthcare system where medical imaging truly becomes a bridge between diagnosis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Malaysia Kuala Lumpur</dc:title>
  <dc:creator/>
  <dc:language>en</dc:language>
  <cp:keywords/>
  <dcterms:created xsi:type="dcterms:W3CDTF">2025-12-11T15:48:45Z</dcterms:created>
  <dcterms:modified xsi:type="dcterms:W3CDTF">2025-12-11T15:48:45Z</dcterms:modified>
</cp:coreProperties>
</file>

<file path=docProps/custom.xml><?xml version="1.0" encoding="utf-8"?>
<Properties xmlns="http://schemas.openxmlformats.org/officeDocument/2006/custom-properties" xmlns:vt="http://schemas.openxmlformats.org/officeDocument/2006/docPropsVTypes"/>
</file>