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4a4d4e90fc0ac4f5cb6746f3b5b25340eb384dd"/>
    <w:p>
      <w:pPr>
        <w:pStyle w:val="Heading1"/>
      </w:pPr>
      <w:r>
        <w:t xml:space="preserve">Personal Statement: Commitment to Excellence in Radiology within New Zealand Auckland</w:t>
      </w:r>
    </w:p>
    <w:p>
      <w:pPr>
        <w:pStyle w:val="FirstParagraph"/>
      </w:pPr>
      <w:r>
        <w:t xml:space="preserve">As a dedicated and skilled medical imaging specialist, I present this Personal Statement to express my profound commitment to contributing as a Radiologist within the dynamic healthcare landscape of New Zealand Auckland. My journey in radiology has been defined by technical excellence, unwavering patient-centred care, and an abiding respect for the unique cultural and geographic context of Aotearoa New Zealand. This document outlines how my professional background aligns precisely with the needs of Auckland’s diverse population and its evolving healthcare infrastructure.</w:t>
      </w:r>
    </w:p>
    <w:p>
      <w:pPr>
        <w:pStyle w:val="BodyText"/>
      </w:pPr>
      <w:r>
        <w:t xml:space="preserve">My clinical foundation was built through rigorous training in advanced medical imaging across multiple international settings, including comprehensive residencies in diagnostic radiology and subspecialty fellowships in neuroradiology and musculoskeletal imaging. Throughout my career, I have consistently prioritised precision in image interpretation, adherence to the highest safety standards (including ALARA principles), and the effective utilisation of cutting-edge modalities such as MRI, CT, ultrasound, and nuclear medicine. However, it is my deep understanding that radiology transcends technical proficiency—it is fundamentally about translating complex images into actionable clinical insights that directly impact patient outcomes. This philosophy has been central to my practice in tertiary hospitals where I collaborated closely with multidisciplinary teams to develop optimal diagnostic pathways for conditions ranging from acute trauma to complex oncological cases.</w:t>
      </w:r>
    </w:p>
    <w:p>
      <w:pPr>
        <w:pStyle w:val="BodyText"/>
      </w:pPr>
      <w:r>
        <w:t xml:space="preserve">What truly distinguishes my approach is an intrinsic commitment to cultural safety and responsiveness—principles that are not merely academic but essential for effective healthcare delivery in New Zealand. I have actively engaged with Te Whatu Ora (Health New Zealand) guidelines, Māori health frameworks such as Whānau Ora, and the Ministry of Health’s Māori Health Action Plan. My experience includes working alongside kaimahi (healthcare workers) from diverse cultural backgrounds in Auckland community settings, participating in workshops on tikanga Māori (customs), and ensuring patient communication is conducted with respect for language preferences and cultural protocols. For instance, during a placement at a Waitematā District Health Board facility, I implemented strategies to improve radiology access for Māori patients by collaborating with local iwi health providers to co-design culturally appropriate appointment systems. This experience solidified my belief that effective radiological care must be woven into the fabric of community trust and understanding—a necessity in Auckland’s vibrant multicultural environment where over 50% of residents identify as non-European.</w:t>
      </w:r>
    </w:p>
    <w:p>
      <w:pPr>
        <w:pStyle w:val="BodyText"/>
      </w:pPr>
      <w:r>
        <w:t xml:space="preserve">My professional ethos is deeply aligned with the specific challenges and opportunities presented by New Zealand Auckland. As one of the fastest-growing urban centres globally, Auckland faces unique pressures: a significant aging population, rising demand for acute services, complex health inequities between urban and rural communities (with many patients travelling from regions like Northland or Waikato), and a pressing need for efficient imaging pathways to reduce wait times. I have studied these systemic factors extensively and am eager to contribute my skills within Auckland’s integrated healthcare ecosystem. I am particularly enthusiastic about the potential to support initiatives at Auckland City Hospital, Middlemore Hospital, or the upcoming Waitematā District Health Board projects focused on AI-driven imaging analytics and streamlined referral systems—areas where my experience with PACS optimisation and digital workflow integration could deliver tangible improvements.</w:t>
      </w:r>
    </w:p>
    <w:p>
      <w:pPr>
        <w:pStyle w:val="BodyText"/>
      </w:pPr>
      <w:r>
        <w:t xml:space="preserve">Furthermore, I actively engage with the New Zealand Radiological Society (NZRS) and have attended their annual conferences, staying current with national standards like those set by the Australasian College of Radiologists (ACR). I am committed to ongoing professional development in areas such as low-dose CT protocols for paediatrics and advanced breast imaging techniques—both critical priorities for Auckland’s health services. I also appreciate the role of Accident Compensation Corporation (ACC) in New Zealand’s system, having managed numerous orthopaedic trauma cases requiring rapid, accurate imaging assessment under its framework, ensuring timely care that aligns with ACC’s focus on rehabilitation and return-to-work pathways.</w:t>
      </w:r>
    </w:p>
    <w:p>
      <w:pPr>
        <w:pStyle w:val="BodyText"/>
      </w:pPr>
      <w:r>
        <w:t xml:space="preserve">This Personal Statement is not merely an account of my qualifications; it reflects a deliberate choice to anchor my career in New Zealand Auckland. I chose this path because I believe in the transformative power of healthcare delivered with cultural humility and clinical excellence. Auckland, with its stunning natural beauty, rich cultural tapestry, and ambitious health goals for 2030 (including the Te Tātai Hauora initiative), represents an ideal environment to grow as a Radiologist who serves not just as a technician of images but as a vital partner in patient journeys. I am ready to bring my technical skills, empathy, and dedication to the service of Auckland communities—ensuring that every scan contributes meaningfully to better health outcomes for whānau across the region.</w:t>
      </w:r>
    </w:p>
    <w:p>
      <w:pPr>
        <w:pStyle w:val="BodyText"/>
      </w:pPr>
      <w:r>
        <w:t xml:space="preserve">In conclusion, I see myself not as an applicant seeking employment in New Zealand Auckland, but as a future colleague ready to integrate fully into your healthcare team. My vision for radiology practice embodies the principles of safety, equity, and innovation that are central to New Zealand’s health system. I am confident that my background equips me to make immediate contributions while continuously learning from the unique strengths of Auckland’s medical community and its people. I eagerly anticipate the opportunity to discuss how my skills as a Radiologist can support the exceptional healthcare goals of New Zealand Auckland.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New Zealand Auckland</dc:title>
  <dc:creator/>
  <dc:language>en</dc:language>
  <cp:keywords/>
  <dcterms:created xsi:type="dcterms:W3CDTF">2026-07-21T06:09:27Z</dcterms:created>
  <dcterms:modified xsi:type="dcterms:W3CDTF">2026-07-21T06:09:27Z</dcterms:modified>
</cp:coreProperties>
</file>

<file path=docProps/custom.xml><?xml version="1.0" encoding="utf-8"?>
<Properties xmlns="http://schemas.openxmlformats.org/officeDocument/2006/custom-properties" xmlns:vt="http://schemas.openxmlformats.org/officeDocument/2006/docPropsVTypes"/>
</file>