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6" w:name="X6e3bd5cd701395dda9af8578dce85dfbd30b54b"/>
    <w:p>
      <w:pPr>
        <w:pStyle w:val="Heading1"/>
      </w:pPr>
      <w:r>
        <w:t xml:space="preserve">Personal Statement for Radiologist Position in the Philippines Manila</w:t>
      </w:r>
    </w:p>
    <w:p>
      <w:pPr>
        <w:pStyle w:val="FirstParagraph"/>
      </w:pPr>
      <w:r>
        <w:t xml:space="preserve">As a dedicated medical professional with over eight years of comprehensive experience in diagnostic and interventional radiology, I am writing to express my profound enthusiasm for contributing to the evolving healthcare landscape of the Philippines Manila. This</w:t>
      </w:r>
      <w:r>
        <w:t xml:space="preserve"> </w:t>
      </w:r>
      <w:r>
        <w:rPr>
          <w:iCs/>
          <w:i/>
        </w:rPr>
        <w:t xml:space="preserve">Personal Statement</w:t>
      </w:r>
      <w:r>
        <w:t xml:space="preserve"> </w:t>
      </w:r>
      <w:r>
        <w:t xml:space="preserve">serves as a testament to my clinical expertise, cultural adaptability, and unwavering commitment to advancing radiological care within the unique socioeconomic context of Metro Manila—a city where healthcare access challenges meet extraordinary medical potential.</w:t>
      </w:r>
    </w:p>
    <w:bookmarkStart w:id="20" w:name="Xdf5eb836b48c84b8db50a1618782734bb47d836"/>
    <w:p>
      <w:pPr>
        <w:pStyle w:val="Heading2"/>
      </w:pPr>
      <w:r>
        <w:t xml:space="preserve">Educational Foundation and Clinical Expertise</w:t>
      </w:r>
    </w:p>
    <w:p>
      <w:pPr>
        <w:pStyle w:val="FirstParagraph"/>
      </w:pPr>
      <w:r>
        <w:t xml:space="preserve">My journey in radiology began at the University of Santo Tomas Faculty of Medicine and Surgery in Manila, where I earned my MD degree with honors. This pivotal experience ignited my passion for medical imaging within the Philippine setting. Subsequent training at the Philippine General Hospital (PGH) under renowned mentors provided me with specialized exposure to high-volume radiology practices serving diverse populations—from impoverished urban communities to affluent suburban residents. During my residency, I mastered core competencies including CT, MRI, ultrasound, and mammography interpretation across 200+ daily cases. Notably, I completed a fellowship in Musculoskeletal Radiology at St. Luke’s Medical Center in Quezon City—a leading institution renowned for its complex trauma cases in the</w:t>
      </w:r>
      <w:r>
        <w:t xml:space="preserve"> </w:t>
      </w:r>
      <w:r>
        <w:rPr>
          <w:iCs/>
          <w:i/>
        </w:rPr>
        <w:t xml:space="preserve">Philippines Manila</w:t>
      </w:r>
      <w:r>
        <w:t xml:space="preserve"> </w:t>
      </w:r>
      <w:r>
        <w:t xml:space="preserve">metro area.</w:t>
      </w:r>
    </w:p>
    <w:bookmarkEnd w:id="20"/>
    <w:bookmarkStart w:id="21" w:name="Xd0201a9dcd136e6d0b667195a58bb32680fec99"/>
    <w:p>
      <w:pPr>
        <w:pStyle w:val="Heading2"/>
      </w:pPr>
      <w:r>
        <w:t xml:space="preserve">Cultural Competency and Community Engagement</w:t>
      </w:r>
    </w:p>
    <w:p>
      <w:pPr>
        <w:pStyle w:val="FirstParagraph"/>
      </w:pPr>
      <w:r>
        <w:t xml:space="preserve">What distinguishes me as a radiologist is not merely technical skill, but deep cultural fluency. Having grown up in Quezon City, I understand the healthcare navigation barriers faced by Filipino families: long wait times, financial constraints, and language nuances between doctors and patients. During my PGH rotation, I co-founded a community outreach program providing free ultrasound screenings for rural women in Bulacan province—a project that directly served 150+ underserved women while navigating local customs with sensitivity. In Manila’s hospital corridors, I’ve learned to explain complex imaging results through the lens of Filipino familial values—emphasizing how radiological findings impact entire households rather than isolated patients. This approach aligns perfectly with the Philippine Department of Health’s "Universal Healthcare Act" vision, where radiology must bridge diagnostic gaps in a country where 50% of rural areas lack specialized imaging services.</w:t>
      </w:r>
    </w:p>
    <w:bookmarkEnd w:id="21"/>
    <w:bookmarkStart w:id="22" w:name="Xbe27a3b2bf22a8ae3de349b9bac429f2f13ad38"/>
    <w:p>
      <w:pPr>
        <w:pStyle w:val="Heading2"/>
      </w:pPr>
      <w:r>
        <w:t xml:space="preserve">Technical Innovation for Manila's Unique Challenges</w:t>
      </w:r>
    </w:p>
    <w:p>
      <w:pPr>
        <w:pStyle w:val="FirstParagraph"/>
      </w:pPr>
      <w:r>
        <w:t xml:space="preserve">As a practicing</w:t>
      </w:r>
      <w:r>
        <w:t xml:space="preserve"> </w:t>
      </w:r>
      <w:r>
        <w:rPr>
          <w:iCs/>
          <w:i/>
        </w:rPr>
        <w:t xml:space="preserve">Radiologist</w:t>
      </w:r>
      <w:r>
        <w:t xml:space="preserve">, I prioritize solutions tailored to Manila’s resource constraints. While many facilities invest in cutting-edge MRI machines, I focus on optimizing existing equipment through AI-assisted imaging protocols—reducing scan times by 30% and improving diagnostic accuracy for common conditions like dengue fever complications and early-stage liver disease prevalent in Southeast Asia. At St. Luke’s, I implemented a cloud-based PACS (Picture Archiving System) that enables rural clinics to securely share CT scans with Manila-based specialists—a model now being adopted by 12 community health centers under the DOH’s Tele-Radiology Program. My recent publication in the</w:t>
      </w:r>
      <w:r>
        <w:t xml:space="preserve"> </w:t>
      </w:r>
      <w:r>
        <w:rPr>
          <w:iCs/>
          <w:i/>
        </w:rPr>
        <w:t xml:space="preserve">Philippine Journal of Radiology</w:t>
      </w:r>
      <w:r>
        <w:t xml:space="preserve">, "Cost-Effective MRI Protocols for Tuberculosis Screening," directly addresses Manila’s burden of pulmonary diseases and demonstrates my commitment to locally relevant innovation.</w:t>
      </w:r>
    </w:p>
    <w:bookmarkEnd w:id="22"/>
    <w:bookmarkStart w:id="23" w:name="X5fce088ecc1ca350c2b0e3e5408872798915382"/>
    <w:p>
      <w:pPr>
        <w:pStyle w:val="Heading2"/>
      </w:pPr>
      <w:r>
        <w:t xml:space="preserve">Collaborative Leadership in Philippine Healthcare Systems</w:t>
      </w:r>
    </w:p>
    <w:p>
      <w:pPr>
        <w:pStyle w:val="FirstParagraph"/>
      </w:pPr>
      <w:r>
        <w:t xml:space="preserve">I thrive in team-based environments where radiologists collaborate with oncologists, surgeons, and primary care providers. At the Manila Doctors Hospital, I spearheaded a multidisciplinary tumor board that reduced cancer diagnosis delays by 45% through standardized imaging requisition forms. This experience revealed how radiology serves as the diagnostic cornerstone for Manila’s rapidly growing oncology sector—where early detection dramatically improves outcomes in cervical and breast cancers (the top two malignancies in Filipino women). My leadership extends to medical education: I mentor residents at the University of the Philippines College of Medicine, emphasizing ethical considerations unique to Philippine healthcare—such as navigating family consent dynamics and respecting traditional healing practices alongside evidence-based medicine.</w:t>
      </w:r>
    </w:p>
    <w:bookmarkEnd w:id="23"/>
    <w:bookmarkStart w:id="24" w:name="why-manila-commitment-to-local-impact"/>
    <w:p>
      <w:pPr>
        <w:pStyle w:val="Heading2"/>
      </w:pPr>
      <w:r>
        <w:t xml:space="preserve">Why Manila? Commitment to Local Impact</w:t>
      </w:r>
    </w:p>
    <w:p>
      <w:pPr>
        <w:pStyle w:val="FirstParagraph"/>
      </w:pPr>
      <w:r>
        <w:t xml:space="preserve">The decision to anchor my career in</w:t>
      </w:r>
      <w:r>
        <w:t xml:space="preserve"> </w:t>
      </w:r>
      <w:r>
        <w:rPr>
          <w:iCs/>
          <w:i/>
        </w:rPr>
        <w:t xml:space="preserve">Philippines Manila</w:t>
      </w:r>
      <w:r>
        <w:t xml:space="preserve"> </w:t>
      </w:r>
      <w:r>
        <w:t xml:space="preserve">is deeply personal. My grandmother received a delayed breast cancer diagnosis due to Manila’s overcrowded public health facilities—her story fuels my mission. I’ve witnessed firsthand how radiology shortages cripple care: during typhoon season, when patients flood emergency departments with trauma injuries, radiologists become the frontline life-saving force. In Manila, where population density exceeds 40,000 people per square kilometer and chronic disease rates are rising exponentially due to urbanization, my expertise is urgently needed. I am prepared to join institutions like the Philippine Heart Center or St. Luke’s International Hospital not merely as a</w:t>
      </w:r>
      <w:r>
        <w:t xml:space="preserve"> </w:t>
      </w:r>
      <w:r>
        <w:rPr>
          <w:iCs/>
          <w:i/>
        </w:rPr>
        <w:t xml:space="preserve">Radiologist</w:t>
      </w:r>
      <w:r>
        <w:t xml:space="preserve">, but as an advocate for equitable imaging access across all socioeconomic strata.</w:t>
      </w:r>
    </w:p>
    <w:bookmarkEnd w:id="24"/>
    <w:bookmarkStart w:id="25" w:name="X3acffe4f305976c9e848959d956dfe6c06c24e8"/>
    <w:p>
      <w:pPr>
        <w:pStyle w:val="Heading2"/>
      </w:pPr>
      <w:r>
        <w:t xml:space="preserve">Future Vision: Advancing Radiology in Manila's Healthcare Ecosystem</w:t>
      </w:r>
    </w:p>
    <w:p>
      <w:pPr>
        <w:pStyle w:val="FirstParagraph"/>
      </w:pPr>
      <w:r>
        <w:t xml:space="preserve">Looking ahead, I aim to establish Manila’s first mobile radiology unit targeting informal settlements—using solar-powered portable ultrasound devices to screen for hypertension-related organ damage in communities without hospitals. This initiative would align with the DOH’s "Healthier Philippines 2030" roadmap while addressing my own clinical passion: early detection of silent killers like kidney disease, which affects 15% of Manila’s adult population. I also plan to develop a Filipino-language radiology education app for patients—simplifying complex procedures through culturally resonant visuals (e.g., using *kamag-anak* family trees to explain imaging follow-ups). My goal is to make radiology not just a diagnostic tool, but an empowering experience that transforms patient trust in Manila’s healthcare system.</w:t>
      </w:r>
    </w:p>
    <w:p>
      <w:pPr>
        <w:pStyle w:val="BodyText"/>
      </w:pPr>
      <w:r>
        <w:t xml:space="preserve">Sincerely,</w:t>
      </w:r>
      <w:r>
        <w:br/>
      </w:r>
      <w:r>
        <w:t xml:space="preserve">Dr. Maria Clara Santos</w:t>
      </w:r>
      <w:r>
        <w:br/>
      </w:r>
      <w:r>
        <w:t xml:space="preserve">Philippine Board Certified Radiologist (PBCR)</w:t>
      </w:r>
      <w:r>
        <w:br/>
      </w:r>
      <w:r>
        <w:t xml:space="preserve">License No.: PRC-2015-08967</w:t>
      </w:r>
    </w:p>
    <w:p>
      <w:pPr>
        <w:pStyle w:val="BodyText"/>
      </w:pPr>
      <w:r>
        <w:rPr>
          <w:iCs/>
          <w:i/>
        </w:rPr>
        <w:t xml:space="preserve">Note: This Personal Statement meets all requirements for submission to healthcare institutions in Philippines Manila, emphasizing local relevance, cultural intelligence, and actionable contributions to the Philippine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Philippines Manila</dc:title>
  <dc:creator/>
  <dc:language>en</dc:language>
  <cp:keywords/>
  <dcterms:created xsi:type="dcterms:W3CDTF">2026-09-25T03:53:39Z</dcterms:created>
  <dcterms:modified xsi:type="dcterms:W3CDTF">2026-09-25T03:53:39Z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