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ca71686ea9c8945f8f9a5f38e9ffd8b131de57f"/>
    <w:p>
      <w:pPr>
        <w:pStyle w:val="Heading1"/>
      </w:pPr>
      <w:r>
        <w:t xml:space="preserve">Personal Statement: Pursuing Excellence as a Radiologist in United States San Francisco</w:t>
      </w:r>
    </w:p>
    <w:p>
      <w:pPr>
        <w:pStyle w:val="FirstParagraph"/>
      </w:pPr>
      <w:r>
        <w:t xml:space="preserve">As I reflect on my journey toward becoming a board-certified Radiologist, I am profoundly grateful for the opportunities that have shaped my clinical acumen and unwavering commitment to patient-centered care. My decision to pursue this specialized path was solidified during medical school, where I witnessed how radiology serves as the indispensable diagnostic cornerstone of modern medicine—transforming ambiguous symptoms into precise treatment pathways. Now, with a clear vision for my career, I am eager to contribute my skills and passion within the dynamic healthcare ecosystem of United States San Francisco. This Personal Statement articulates why San Francisco represents the ideal environment for me to grow as a Radiologist and make meaningful contributions to its diverse communities.</w:t>
      </w:r>
    </w:p>
    <w:p>
      <w:pPr>
        <w:pStyle w:val="BodyText"/>
      </w:pPr>
      <w:r>
        <w:t xml:space="preserve">My clinical training has been meticulously designed to cultivate both technical mastery and empathetic engagement with patients. During my residency at a leading academic medical center, I immersed myself in all imaging modalities—CT, MRI, ultrasound, mammography, and interventional radiology—gaining hands-on experience interpreting complex cases across trauma, oncology, neurology, and cardiology. I particularly valued opportunities to collaborate with multidisciplinary teams at the bedside; understanding that a radiologist’s role extends far beyond reading images. For instance, I co-developed a protocol for rapid imaging triage in stroke patients that reduced door-to-scan times by 25%, directly improving patient outcomes. This experience reinforced my belief that radiology is not merely about technology—it is about translating data into compassionate, life-saving decisions.</w:t>
      </w:r>
    </w:p>
    <w:p>
      <w:pPr>
        <w:pStyle w:val="BodyText"/>
      </w:pPr>
      <w:r>
        <w:t xml:space="preserve">What compels me to seek practice in San Francisco transcends professional ambition; it stems from a deep appreciation for the city’s unique healthcare landscape. As a hub of medical innovation and cultural diversity, United States San Francisco presents an unparalleled setting to advance radiology as both a science and an art. The presence of institutions like UCSF Medical Center, Zuckerberg San Francisco General Hospital (ZSFG), and Stanford Health Care creates a vibrant ecosystem where cutting-edge technology meets complex patient needs. I am inspired by San Francisco’s pioneering work in integrating AI into diagnostic workflows—such as Stanford’s algorithmic support for early lung cancer detection—and I am eager to contribute my own enthusiasm for tech-driven precision while preserving the human element of care. Furthermore, the city’s commitment to serving underserved populations, including its large immigrant communities and vulnerable homeless populations at ZSFG, aligns with my personal mission to ensure equitable access to advanced imaging services. In a city where diversity is not just a demographic reality but a core value of healthcare delivery, I am confident that my background in community health clinics will enable me to connect meaningfully with all patients.</w:t>
      </w:r>
    </w:p>
    <w:p>
      <w:pPr>
        <w:pStyle w:val="BodyText"/>
      </w:pPr>
      <w:r>
        <w:t xml:space="preserve">My dedication to radiology also extends beyond the clinical realm into education and research. During my fellowship, I co-authored three peer-reviewed papers on optimizing MRI protocols for pediatric abdominal imaging—a topic critical for a population often overlooked in radiological practice. I presented this work at the American College of Radiology’s annual conference, where it sparked dialogue about age-appropriate imaging standards. This commitment to advancing the field resonates deeply with San Francisco’s academic culture; I am particularly drawn to the opportunity to mentor residents at UCSF while contributing to studies addressing health disparities in radiology access. I envision collaborating with institutions like the San Francisco Department of Public Health on initiatives that deploy mobile ultrasound units in community health centers, bridging gaps for populations historically underserved by traditional radiology services.</w:t>
      </w:r>
    </w:p>
    <w:p>
      <w:pPr>
        <w:pStyle w:val="BodyText"/>
      </w:pPr>
      <w:r>
        <w:t xml:space="preserve">Crucially, my approach to patient care is grounded in active listening and cultural humility. In my residency, I volunteered at a free clinic serving homeless veterans in the Tenderloin district—a neighborhood emblematic of San Francisco’s complex social fabric. There, I learned that effective radiology requires understanding not just the medical condition but also the lived reality of each individual—whether it involves navigating transportation barriers to follow-up scans or explaining findings in culturally resonant terms. This experience taught me that a Radiologist must be a communicator, advocate, and educator as much as a diagnostician. In San Francisco’s diverse clinical settings—from high-volume trauma centers to specialized women’s health clinics—I will prioritize building trust through clear communication, ensuring every patient feels seen and heard during what can often be an anxiety-inducing process.</w:t>
      </w:r>
    </w:p>
    <w:p>
      <w:pPr>
        <w:pStyle w:val="BodyText"/>
      </w:pPr>
      <w:r>
        <w:t xml:space="preserve">Looking ahead, I am excited about the future of radiology in United States San Francisco. With rapid advancements in molecular imaging, precision oncology, and AI-assisted diagnostics poised to reshape the field, I am committed to continuous learning through programs like UCSF’s Radiology Innovation Lab. My long-term goal is to become a leader in developing radiological protocols that are both technologically sophisticated and ethically grounded—ensuring that innovation serves all communities equitably. San Francisco, with its fusion of academic excellence and social consciousness, is where I believe such leadership can flourish.</w:t>
      </w:r>
    </w:p>
    <w:p>
      <w:pPr>
        <w:pStyle w:val="BodyText"/>
      </w:pPr>
      <w:r>
        <w:t xml:space="preserve">Ultimately, my aspiration as a Radiologist is to be more than a technician of images; it is to be an interpreter of health who empowers patients through clarity and care. United States San Francisco offers the perfect crucible for this mission—where technological innovation meets profound human need. I am eager to bring my clinical dedication, collaborative spirit, and passion for equity to this community, contributing not just as a Radiologist but as an active participant in San Francisco’s legacy of healthcare excellence. Thank you for considering my application. I welcome the opportunity to discuss how I can support the radiology teams and patients at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United States San Francisco</dc:title>
  <dc:creator/>
  <dc:language>en</dc:language>
  <cp:keywords/>
  <dcterms:created xsi:type="dcterms:W3CDTF">2026-07-23T04:21:29Z</dcterms:created>
  <dcterms:modified xsi:type="dcterms:W3CDTF">2026-07-23T04:21:29Z</dcterms:modified>
</cp:coreProperties>
</file>

<file path=docProps/custom.xml><?xml version="1.0" encoding="utf-8"?>
<Properties xmlns="http://schemas.openxmlformats.org/officeDocument/2006/custom-properties" xmlns:vt="http://schemas.openxmlformats.org/officeDocument/2006/docPropsVTypes"/>
</file>