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0" w:name="Xadde12af8f52f3b7776349964d5c2ecad05139b"/>
    <w:p>
      <w:pPr>
        <w:pStyle w:val="Heading1"/>
      </w:pPr>
      <w:r>
        <w:t xml:space="preserve">Personal Statement: Pursuing Excellence as a Radiologist in Ho Chi Minh City, Vietnam</w:t>
      </w:r>
    </w:p>
    <w:p>
      <w:pPr>
        <w:pStyle w:val="FirstParagraph"/>
      </w:pPr>
      <w:r>
        <w:t xml:space="preserve">As I stand at the threshold of my radiology career, my aspiration is unambiguously focused on contributing to the evolving healthcare landscape of Vietnam—specifically within the dynamic and rapidly growing metropolis of Ho Chi Minh City. This Personal Statement articulates my professional journey, clinical philosophy, and unwavering commitment to elevating diagnostic excellence in a region where medical imaging is both critically under-resourced and increasingly vital for patient outcomes. My training, global perspective, and deep respect for Vietnamese healthcare culture position me to make a meaningful impact as a Radiologist in Ho Chi Minh City.</w:t>
      </w:r>
    </w:p>
    <w:p>
      <w:pPr>
        <w:pStyle w:val="BodyText"/>
      </w:pPr>
      <w:r>
        <w:t xml:space="preserve">My path to radiology was forged through rigorous academic training at [University Name], where I immersed myself in the intersection of advanced imaging technology and patient-centered care. I completed my residency with emphasis on diagnostic accuracy, interventional radiology, and the ethical application of AI-driven tools in image analysis—a skillset increasingly relevant as Vietnamese hospitals seek to modernize their capabilities. Yet my dedication extends beyond technical proficiency; it is rooted in a profound understanding of Vietnam’s unique healthcare challenges. Ho Chi Minh City, serving over 9 million residents and acting as a medical hub for the entire Southern region, faces mounting pressures: rising cancer incidence, cardiovascular disease epidemics, and uneven access to cutting-edge imaging across public and private sectors. I recognize that Radiologists in this context are not merely interpreters of images but pivotal decision-makers in life-or-death scenarios.</w:t>
      </w:r>
    </w:p>
    <w:p>
      <w:pPr>
        <w:pStyle w:val="BodyText"/>
      </w:pPr>
      <w:r>
        <w:t xml:space="preserve">What compels me most about Ho Chi Minh City is its vibrant energy and the palpable urgency for healthcare innovation. During a clinical elective at Cho Ray Hospital—a leading institution in HCMC—I observed firsthand the immense patient volume and resource constraints that challenge radiology departments. I collaborated on optimizing CT scan workflows for trauma patients, reducing average wait times by 25% through triage system improvements. This experience cemented my resolve to apply my expertise where it matters most: within communities grappling with healthcare disparities. I am deeply aware that in a city where over 60% of the population relies on public facilities, Radiologists must balance precision with efficiency while respecting cultural nuances—such as the Vietnamese emphasis on family-centered care and holistic well-being.</w:t>
      </w:r>
    </w:p>
    <w:p>
      <w:pPr>
        <w:pStyle w:val="BodyText"/>
      </w:pPr>
      <w:r>
        <w:t xml:space="preserve">My professional ethos aligns seamlessly with Vietnam’s national healthcare reforms, particularly initiatives like the "National Strategy for Healthcare Development to 2030." I have studied how HCMC’s Department of Health is prioritizing digital imaging infrastructure upgrades and radiologist training programs. As a Radiologist committed to sustainable growth, I am eager to contribute not only through daily clinical practice but also by mentoring junior staff and participating in regional quality assurance networks. For instance, I propose developing standardized protocols for common conditions prevalent in Southern Vietnam—such as liver cancer linked to hepatitis B or tropical infectious diseases—which would enhance consistency across HCMC’s diverse healthcare landscape.</w:t>
      </w:r>
    </w:p>
    <w:p>
      <w:pPr>
        <w:pStyle w:val="BodyText"/>
      </w:pPr>
      <w:r>
        <w:t xml:space="preserve">Cultural competence is non-negotiable for my practice. Having studied Vietnamese medical terminology and engaged with local communities during a research internship at the University of Medicine and Pharmacy in Ho Chi Minh City, I understand that language barriers can compromise care. I am fluent in conversational Vietnamese to build trust with patients and collaborate effectively with multidisciplinary teams. This skill ensures that my Radiology interpretations are communicated clearly to referring physicians—whether they work at the prestigious International Hospital HCMC or a community health center in District 7. In Vietnam, where medical decisions often involve extended family input, my ability to bridge communication gaps is as critical as my technical expertise.</w:t>
      </w:r>
    </w:p>
    <w:p>
      <w:pPr>
        <w:pStyle w:val="BodyText"/>
      </w:pPr>
      <w:r>
        <w:t xml:space="preserve">Moreover, I recognize that Ho Chi Minh City’s geographical position places it at the crossroads of regional healthcare needs. As a Radiologist serving this city, I will address challenges specific to the Mekong Delta and neighboring provinces—where access to specialized imaging remains limited. By integrating tele-radiology networks during outreach programs (a model already piloted in some HCMC hospitals), I aim to extend diagnostic support to rural clinics, directly supporting Vietnam’s goal of equitable healthcare access. My experience with portable ultrasound in low-resource settings during a medical mission in Bac Ninh Province has prepared me for this role.</w:t>
      </w:r>
    </w:p>
    <w:p>
      <w:pPr>
        <w:pStyle w:val="BodyText"/>
      </w:pPr>
      <w:r>
        <w:t xml:space="preserve">My vision for the Radiologist position in Ho Chi Minh City is one of partnership: collaborating with hospital leadership to modernize imaging departments, advocating for evidence-based practices, and contributing to academic advancements through publications focused on Southeast Asian populations. I am particularly excited by HCMC’s growing investments in AI-assisted diagnostics—such as the AI-powered mammography system at Phu My Hung Hospital—and I seek to pioneer its ethical integration into routine care without compromising human judgment.</w:t>
      </w:r>
    </w:p>
    <w:p>
      <w:pPr>
        <w:pStyle w:val="BodyText"/>
      </w:pPr>
      <w:r>
        <w:t xml:space="preserve">Ultimately, my decision to apply for a Radiologist role in Ho Chi Minh City stems from a belief that healthcare should be both technologically advanced and deeply compassionate. Vietnam’s resilience and rapid development inspire me; this city does not merely need another specialist—it needs a Radiologist who understands that every X-ray, MRI, or CT scan represents a person’s hope for health. I am ready to bring my technical skills, cultural sensitivity, and relentless dedication to the front lines of HCMC’s healthcare transformation. Together with colleagues at institutions like University Hospital 1 or FV Hospital, I will help ensure that Ho Chi Minh City leads not just in economic growth but in compassionate, world-class radiological care for all its citizens.</w:t>
      </w:r>
    </w:p>
    <w:p>
      <w:pPr>
        <w:pStyle w:val="BodyText"/>
      </w:pPr>
      <w:r>
        <w:t xml:space="preserve">In embracing this role, I commit to upholding the highest standards of the Radiologist profession while honoring Vietnam’s rich medical heritage. My journey is not merely a career step—it is a lifelong commitment to advancing diagnostic excellence in the heart of Ho Chi Minh City, where every scan I interpret could change a life.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 Ho Chi Minh City, Vietnam</dc:title>
  <dc:creator/>
  <dc:language>en</dc:language>
  <cp:keywords/>
  <dcterms:created xsi:type="dcterms:W3CDTF">2026-07-23T11:52:32Z</dcterms:created>
  <dcterms:modified xsi:type="dcterms:W3CDTF">2026-07-23T11:52:32Z</dcterms:modified>
</cp:coreProperties>
</file>

<file path=docProps/custom.xml><?xml version="1.0" encoding="utf-8"?>
<Properties xmlns="http://schemas.openxmlformats.org/officeDocument/2006/custom-properties" xmlns:vt="http://schemas.openxmlformats.org/officeDocument/2006/docPropsVTypes"/>
</file>