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0" w:name="X0748f6a1320bb32306027ea672ec463e7739479"/>
    <w:p>
      <w:pPr>
        <w:pStyle w:val="Heading1"/>
      </w:pPr>
      <w:r>
        <w:t xml:space="preserve">Personal Statement: A Commitment to Advancing Robotics Engineering in China Shanghai</w:t>
      </w:r>
    </w:p>
    <w:p>
      <w:pPr>
        <w:pStyle w:val="FirstParagraph"/>
      </w:pPr>
      <w:r>
        <w:t xml:space="preserve">As I prepare to submit this Personal Statement for a Robotics Engineer position within the vibrant technological landscape of China Shanghai, I am compelled to articulate not merely my professional qualifications, but my deep-seated commitment to contributing meaningfully to this city’s pioneering robotics ecosystem. My journey in robotics engineering has been meticulously shaped by a fusion of rigorous academic training, hands-on industry experience, and an unwavering fascination with the transformative potential of intelligent machines—particularly within the context of China's dynamic economic and technological renaissance. Shanghai, as a global hub for innovation and a central node in China’s “Made in China 2025” strategy, represents the ideal environment where my expertise can directly serve local industry needs while embracing the city’s unique blend of tradition and futurism.</w:t>
      </w:r>
    </w:p>
    <w:p>
      <w:pPr>
        <w:pStyle w:val="BodyText"/>
      </w:pPr>
      <w:r>
        <w:t xml:space="preserve">My foundational education culminated with a Master’s degree in Robotics Engineering from a leading institution, where I specialized in autonomous navigation systems and human-robot collaboration. Key projects included developing ROS-based control architectures for mobile manipulators used in warehouse automation, implementing advanced computer vision algorithms for real-time object recognition under variable lighting conditions, and optimizing path-planning modules to enhance operational efficiency by over 35% in simulated industrial environments. These experiences instilled not only technical proficiency but also a pragmatic understanding of robotics deployment challenges: the need for robustness in complex settings, seamless integration with existing manufacturing workflows, and adherence to stringent safety standards. Crucially, I have always approached engineering through a lens of scalability and practical impact—qualities that resonate deeply with Shanghai’s emphasis on translating cutting-edge research into commercial solutions.</w:t>
      </w:r>
    </w:p>
    <w:p>
      <w:pPr>
        <w:pStyle w:val="BodyText"/>
      </w:pPr>
      <w:r>
        <w:t xml:space="preserve">What drives my interest in Shanghai specifically is its unparalleled confluence of policy support, industrial demand, and technological infrastructure. The city’s strategic investments in zones like Zhangjiang Hi-Tech Park, which hosts major robotics R&amp;D centers for both multinational corporations and homegrown innovators such as Alibaba Cloud and DJI, exemplify a ecosystem primed for rapid advancement. Moreover, Shanghai’s leadership in smart city initiatives—where autonomous delivery robots already navigate public spaces and collaborative robots (cobots) enhance precision manufacturing—provides an ideal proving ground for my skills. I am particularly eager to contribute to projects aligned with the Shanghai Municipal Government’s focus on “Robotics + Manufacturing” integration, such as those aimed at boosting semiconductor factory automation or streamlining logistics in the Yangshan Port complex. My familiarity with Chinese industry standards (GB/T) and experience collaborating within multinational teams operating in mainland markets ensures I can immediately engage with local partners without cultural or procedural friction.</w:t>
      </w:r>
    </w:p>
    <w:p>
      <w:pPr>
        <w:pStyle w:val="BodyText"/>
      </w:pPr>
      <w:r>
        <w:t xml:space="preserve">As a Robotics Engineer, I recognize that technical excellence alone is insufficient for sustainable success in China. The ability to navigate the nuances of business-to-engineering communication, understand regional market dynamics, and build trust within collaborative networks is equally critical. During my tenure at a European robotics startup with significant China operations, I co-developed a localization strategy for an industrial automation suite targeting Shanghai-based manufacturers. This required adapting technical documentation to Chinese specifications, participating in joint R&amp;D workshops with local engineers from companies like Siasun Robot &amp; Automation, and learning key Mandarin technical terminology to facilitate smoother on-site troubleshooting. These experiences taught me that the most impactful robotics solutions are those co-created with end-users—not just deployed upon them—and I am eager to apply this philosophy within Shanghai’s thriving innovation community.</w:t>
      </w:r>
    </w:p>
    <w:p>
      <w:pPr>
        <w:pStyle w:val="BodyText"/>
      </w:pPr>
      <w:r>
        <w:t xml:space="preserve">My long-term vision aligns perfectly with Shanghai’s trajectory as a global robotics leader. I aim not only to design robust robotic systems but also to foster local talent and contribute to the city’s knowledge base through technical workshops and open-source projects. For instance, I propose establishing a small-scale collaboration between my future team and institutions like Shanghai Jiao Tong University’s Robotics Institute—leveraging their academic rigor while providing industry-relevant problem-solving experience for students. This mirrors Shanghai’s own “Innovation-Driven Development” model, which actively bridges academia and enterprise. Furthermore, I am committed to ethical engineering practices; as a Robotics Engineer in China, I understand that public trust in automation hinges on transparency, data privacy compliance (in line with China’s Personal Information Protection Law), and demonstrable societal benefits—whether in elderly care robotics for Shanghai’s aging population or precision agriculture tools supporting regional food security.</w:t>
      </w:r>
    </w:p>
    <w:p>
      <w:pPr>
        <w:pStyle w:val="BodyText"/>
      </w:pPr>
      <w:r>
        <w:t xml:space="preserve">Ultimately, this Personal Statement is not merely a document listing my credentials—it is a pledge. A pledge to bring my expertise in machine learning-driven robotics, industrial automation, and cross-cultural project management to the forefront of China Shanghai’s technological evolution. I see Shanghai not as just a location for work, but as the epicenter where robotics engineering can tangibly elevate manufacturing efficiency, service delivery, and quality of life on a massive scale. My skills are honed for this moment; my passion is deeply invested in this place. I am ready to contribute from day one to the next chapter of Shanghai’s remarkable robotic revolution—where every sensor reading, algorithm optimization, and system deployment moves us closer to a smarter, more connected future.</w:t>
      </w:r>
    </w:p>
    <w:p>
      <w:pPr>
        <w:pStyle w:val="BodyText"/>
      </w:pPr>
      <w:r>
        <w:t xml:space="preserve">Thank you for considering my application. I look forward to discussing how my vision as a Robotics Engineer can integrate seamlessly with the ambitious goals of your organization and the transformative spirit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Shanghai</dc:title>
  <dc:creator/>
  <cp:keywords/>
  <dcterms:created xsi:type="dcterms:W3CDTF">2026-07-14T20:51:43Z</dcterms:created>
  <dcterms:modified xsi:type="dcterms:W3CDTF">2026-07-14T20:51:43Z</dcterms:modified>
</cp:coreProperties>
</file>

<file path=docProps/custom.xml><?xml version="1.0" encoding="utf-8"?>
<Properties xmlns="http://schemas.openxmlformats.org/officeDocument/2006/custom-properties" xmlns:vt="http://schemas.openxmlformats.org/officeDocument/2006/docPropsVTypes"/>
</file>