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X496cc59695e373eb36891c37aec59798499db11"/>
    <w:p>
      <w:pPr>
        <w:pStyle w:val="Heading1"/>
      </w:pPr>
      <w:r>
        <w:t xml:space="preserve">Personal Statement: Pursuing Excellence as a Robotics Engineer in Germany Berlin</w:t>
      </w:r>
    </w:p>
    <w:p>
      <w:pPr>
        <w:pStyle w:val="FirstParagraph"/>
      </w:pPr>
      <w:r>
        <w:t xml:space="preserve">In the dynamic heart of Europe's innovation ecosystem, where cutting-edge technology meets cultural vibrancy, I am writing to express my unwavering commitment to contributing as a Robotics Engineer within the thriving landscape of Germany Berlin. This</w:t>
      </w:r>
      <w:r>
        <w:t xml:space="preserve"> </w:t>
      </w:r>
      <w:r>
        <w:rPr>
          <w:iCs/>
          <w:i/>
        </w:rPr>
        <w:t xml:space="preserve">Personal Statement</w:t>
      </w:r>
      <w:r>
        <w:t xml:space="preserve"> </w:t>
      </w:r>
      <w:r>
        <w:t xml:space="preserve">outlines my professional journey, technical expertise, and profound alignment with Berlin’s unique ethos for technological advancement—a city where engineering precision harmonizes with creative entrepreneurship. For me, Berlin is not merely a location; it is the ideal crucible for transforming robotics from theoretical concepts into tangible solutions that empower society.</w:t>
      </w:r>
    </w:p>
    <w:p>
      <w:pPr>
        <w:pStyle w:val="BodyText"/>
      </w:pPr>
      <w:r>
        <w:t xml:space="preserve">My academic foundation in Robotics Engineering at RWTH Aachen University equipped me with rigorous analytical skills and a deep understanding of autonomous systems. However, it was during my research internship at Fraunhofer Institute for Manufacturing Engineering and Automation IPA (Stuttgart) that I first grasped the transformative potential of robotics within Germany’s industrial context. Collaborating on a KUKA-powered assembly line optimization project, I witnessed firsthand how German engineering principles—emphasizing precision, sustainability, and human-centric design—elevate technology beyond mere functionality. This experience crystallized my desire to anchor my career in Germany, where such values are institutionalized rather than aspirational. Berlin’s reputation as a global hub for AI-driven robotics (boasting institutions like the Berlin Institute of Technology's Robotics Lab and the EU-funded "Robotics Valley" initiative) solidified my resolve to pursue this path here.</w:t>
      </w:r>
    </w:p>
    <w:p>
      <w:pPr>
        <w:pStyle w:val="BodyText"/>
      </w:pPr>
      <w:r>
        <w:t xml:space="preserve">My professional trajectory reflects a deliberate focus on challenges mirroring Berlin’s economic priorities. At TechNexus Robotics, I engineered an adaptive gripper system for e-commerce fulfillment centers using ROS 2 and computer vision, reducing error rates by 37% while prioritizing energy efficiency—a direct nod to Germany’s *Energiewende* (energy transition) goals. This project resonated deeply with Berlin’s commitment to sustainable urban innovation; I designed it to operate within low-power constraints typical of the city’s smart infrastructure initiatives. Furthermore, my work on collaborative robots (*cobots*) for medical device assembly directly addressed Berlin’s healthcare technology sector growth, where companies like Siemens Healthineers are pioneering patient-centered robotics solutions. I documented these projects in technical reports adhering to German DIN standards, underscoring my respect for the nation’s engineering rigor—a critical expectation in any German workplace.</w:t>
      </w:r>
    </w:p>
    <w:p>
      <w:pPr>
        <w:pStyle w:val="BodyText"/>
      </w:pPr>
      <w:r>
        <w:t xml:space="preserve">What truly sets me apart as a Robotics Engineer is my ability to bridge complex technical execution with cultural and societal context—something indispensable for success in Berlin. During a semester abroad at TU Berlin, I co-led an interdisciplinary student project developing a low-cost agricultural robot for urban farms across the city. This required navigating Germany’s strict data privacy laws (GDPR), collaborating with local farmers’ cooperatives, and adapting designs to Berlin’s unique microclimates. The outcome—featured in a Berlin Technology Week showcase—taught me that robotics must serve community needs, not just technical benchmarks. It was in the shared workspaces of</w:t>
      </w:r>
      <w:r>
        <w:t xml:space="preserve"> </w:t>
      </w:r>
      <w:r>
        <w:rPr>
          <w:iCs/>
          <w:i/>
        </w:rPr>
        <w:t xml:space="preserve">Factory Berlin</w:t>
      </w:r>
      <w:r>
        <w:t xml:space="preserve">, surrounded by startup teams and academic researchers, that I internalized the city’s collaborative spirit: innovation thrives when engineers listen as much as they build.</w:t>
      </w:r>
    </w:p>
    <w:p>
      <w:pPr>
        <w:pStyle w:val="BodyText"/>
      </w:pPr>
      <w:r>
        <w:t xml:space="preserve">Berlin’s ecosystem is unmatched for a Robotics Engineer seeking growth. Unlike Silicon Valley’s singular focus on scale, Berlin nurtures niche excellence through initiatives like the "Berlin Robot Lab" (a public-private partnership supporting startups with prototyping resources) and the German Federal Ministry of Education and Research’s *Robotics in Manufacturing* grants. I am eager to contribute to such frameworks, particularly as Berlin accelerates its ambitions in Industry 5.0—where human-robot collaboration is central. My fluency in German (C1 level), honed through daily immersion during my time at TU Berlin, allows me to seamlessly integrate into team dynamics and engage with local stakeholders without barriers. This linguistic proficiency, coupled with my technical acumen, positions me to support German companies expanding into international markets—a key need for Berlin’s export-oriented tech sector.</w:t>
      </w:r>
    </w:p>
    <w:p>
      <w:pPr>
        <w:pStyle w:val="BodyText"/>
      </w:pPr>
      <w:r>
        <w:t xml:space="preserve">My long-term vision aligns precisely with Germany Berlin’s trajectory: developing ethical, accessible robotics that enhance quality of life. I am inspired by the city’s "Smart City" initiatives, where robotics aids in waste management and public safety—areas I plan to explore through research at the ZAL (Center for Applied Photonics) or partnerships with Siemens. Crucially, I recognize that Berlin’s strength lies in its diversity; as a multicultural engineer who has worked across 4 countries, I champion inclusive design principles ensuring robotics serves *all* citizens, from elderly populations to young entrepreneurs in Kreuzberg workshops.</w:t>
      </w:r>
    </w:p>
    <w:p>
      <w:pPr>
        <w:pStyle w:val="BodyText"/>
      </w:pPr>
      <w:r>
        <w:t xml:space="preserve">Ultimately, this</w:t>
      </w:r>
      <w:r>
        <w:t xml:space="preserve"> </w:t>
      </w:r>
      <w:r>
        <w:rPr>
          <w:iCs/>
          <w:i/>
        </w:rPr>
        <w:t xml:space="preserve">Personal Statement</w:t>
      </w:r>
      <w:r>
        <w:t xml:space="preserve"> </w:t>
      </w:r>
      <w:r>
        <w:t xml:space="preserve">is more than an application—it is a testament to my dedication to becoming a vital thread in Berlin’s robotics tapestry. Germany’s engineering culture prioritizes depth over speed, ethics over exploitation, and community over isolation. Having absorbed these values through academic rigor and professional immersion, I am ready to apply my skills as a Robotics Engineer at the forefront of Berlin’s technological renaissance. I seek not just employment but partnership: to collaborate with institutions like the German Robotics Society (DGR) on standards development, mentor future engineers through Berlin’s technical universities, and help shape a future where robotics in Germany Berlin is synonymous with progress that uplifts society. I am confident that my blend of technical mastery, cultural fluency, and unwavering commitment to Germany’s innovation ethos makes me an ideal candidate to contribute meaningfully from day one.</w:t>
      </w:r>
    </w:p>
    <w:p>
      <w:pPr>
        <w:pStyle w:val="BodyText"/>
      </w:pPr>
      <w:r>
        <w:t xml:space="preserve">Thank you for considering my application. I welcome the opportunity to discuss how my expertise in robotics engineering can support Berlin’s vision as a global leader in human-centered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Berlin</dc:title>
  <dc:creator/>
  <dc:language>en</dc:language>
  <cp:keywords/>
  <dcterms:created xsi:type="dcterms:W3CDTF">2026-07-02T21:04:11Z</dcterms:created>
  <dcterms:modified xsi:type="dcterms:W3CDTF">2026-07-02T21:04:11Z</dcterms:modified>
</cp:coreProperties>
</file>

<file path=docProps/custom.xml><?xml version="1.0" encoding="utf-8"?>
<Properties xmlns="http://schemas.openxmlformats.org/officeDocument/2006/custom-properties" xmlns:vt="http://schemas.openxmlformats.org/officeDocument/2006/docPropsVTypes"/>
</file>