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6" w:name="Xa5db74921f88897fdcfcf03a81b4115ce42bd26"/>
    <w:p>
      <w:pPr>
        <w:pStyle w:val="Heading1"/>
      </w:pPr>
      <w:r>
        <w:t xml:space="preserve">Personal Statement: Pursuing a Career as a Robotics Engineer in Indonesia Jakarta</w:t>
      </w:r>
    </w:p>
    <w:p>
      <w:pPr>
        <w:pStyle w:val="FirstParagraph"/>
      </w:pPr>
      <w:r>
        <w:t xml:space="preserve">As I stand at the threshold of my professional journey, I am compelled to articulate my unwavering commitment to becoming a Robotics Engineer dedicated to advancing technological innovation within the dynamic landscape of Indonesia Jakarta. This Personal Statement serves as both an introduction and a testament to my profound passion for robotics, technical expertise, and deep-seated desire to contribute meaningfully to Jakarta's burgeoning tech ecosystem. Having meticulously researched the opportunities in this vibrant metropolis, I am confident that my skills align precisely with the transformative potential of robotics in Indonesia's industrial evolution.</w:t>
      </w:r>
    </w:p>
    <w:bookmarkStart w:id="20" w:name="X0c4f4de6131b4ef74d8d8056e8eb2339e569279"/>
    <w:p>
      <w:pPr>
        <w:pStyle w:val="Heading2"/>
      </w:pPr>
      <w:r>
        <w:t xml:space="preserve">Educational Foundation and Technical Mastery</w:t>
      </w:r>
    </w:p>
    <w:p>
      <w:pPr>
        <w:pStyle w:val="FirstParagraph"/>
      </w:pPr>
      <w:r>
        <w:t xml:space="preserve">My academic journey at Bandung Institute of Technology (ITB) culminated in a Master of Science in Mechatronics Engineering, where I specialized in autonomous systems and machine vision. This rigorous program equipped me with advanced competencies across the robotics spectrum: from ROS (Robot Operating System) programming and sensor fusion to PID control algorithms and embedded systems design. Notably, my thesis project—</w:t>
      </w:r>
      <w:r>
        <w:rPr>
          <w:iCs/>
          <w:i/>
        </w:rPr>
        <w:t xml:space="preserve">"Autonomous Waste Collection Robots for Urban Environments"</w:t>
      </w:r>
      <w:r>
        <w:t xml:space="preserve">—was developed specifically for Southeast Asian city challenges. I designed a low-cost prototype utilizing LiDAR and computer vision to navigate Jakarta's complex traffic patterns while optimizing collection routes through real-time data processing. This project wasn't merely academic; it earned recognition at the 2023 ASEAN Robotics Challenge and demonstrated my ability to engineer solutions addressing Indonesia's unique urban infrastructure needs.</w:t>
      </w:r>
    </w:p>
    <w:bookmarkEnd w:id="20"/>
    <w:bookmarkStart w:id="21" w:name="X28d5d7ae6c6e059369446ebbfcf6b5c51086a8a"/>
    <w:p>
      <w:pPr>
        <w:pStyle w:val="Heading2"/>
      </w:pPr>
      <w:r>
        <w:t xml:space="preserve">Professional Experience: Bridging Global Expertise with Local Context</w:t>
      </w:r>
    </w:p>
    <w:p>
      <w:pPr>
        <w:pStyle w:val="FirstParagraph"/>
      </w:pPr>
      <w:r>
        <w:t xml:space="preserve">During my internship at PT. Siemens Indonesia in Jakarta, I contributed to a pivotal project for a local automotive manufacturer. My role involved integrating collaborative robots (cobots) into assembly lines to enhance worker safety and productivity. What distinguished this experience was my focus on culturally intelligent implementation: I trained 35+ factory technicians using Bahasa Indonesia technical manuals and adapted robot programming parameters to accommodate Jakarta's high-humidity operating conditions—a factor often overlooked in global robotics deployments. This hands-on work taught me that successful robotics engineering in Indonesia Jakarta requires more than technical skill; it demands contextual understanding of local workflows, environmental variables, and human-centric design principles.</w:t>
      </w:r>
    </w:p>
    <w:p>
      <w:pPr>
        <w:pStyle w:val="BodyText"/>
      </w:pPr>
      <w:r>
        <w:t xml:space="preserve">Subsequently, I collaborated with a Jakarta-based startup developing agricultural drones for smallholder farmers. Here, I engineered a drone payload system capable of delivering precision fertilization across Java's varied terrains. The project's success—measured by a 22% increase in crop yield for partner farms—proved that robotics must serve Indonesia's socioeconomic fabric, not just corporate efficiency goals. This experience cemented my belief that as a Robotics Engineer in Indonesia Jakarta, I can directly contribute to national priorities like food security and sustainable development.</w:t>
      </w:r>
    </w:p>
    <w:bookmarkEnd w:id="21"/>
    <w:bookmarkStart w:id="22" w:name="X01771077fb2d50af1dd5bb28c3afff55a4f49ac"/>
    <w:p>
      <w:pPr>
        <w:pStyle w:val="Heading2"/>
      </w:pPr>
      <w:r>
        <w:t xml:space="preserve">Why Indonesia Jakarta? A Strategic Career Commitment</w:t>
      </w:r>
    </w:p>
    <w:p>
      <w:pPr>
        <w:pStyle w:val="FirstParagraph"/>
      </w:pPr>
      <w:r>
        <w:t xml:space="preserve">Indonesia Jakarta is not merely a location for my career; it represents the epicenter of Southeast Asia's robotics revolution. With Jakarta's government prioritizing Smart City initiatives through its 2045 Vision and companies like PT. Sido Muncul embracing automation, I recognize that this city offers unparalleled opportunities to deploy robotics solutions where they matter most: in healthcare (autonomous medical supply delivery), manufacturing (Industry 4.0 adoption), and environmental management (flood monitoring robots). My decision to anchor my career here stems from a profound respect for Indonesia's technological aspirations. Unlike many global robotics hubs, Jakarta's challenges—dense urbanization, climate vulnerabilities, and diverse economic segments—demand innovative engineering that prioritizes accessibility and scalability over mere technical sophistication.</w:t>
      </w:r>
    </w:p>
    <w:p>
      <w:pPr>
        <w:pStyle w:val="BodyText"/>
      </w:pPr>
      <w:r>
        <w:t xml:space="preserve">I am particularly inspired by the Indonesian government's "Making Indonesia 4.0" roadmap, which identifies robotics as critical infrastructure for economic transformation. As a Robotics Engineer in Indonesia Jakarta, I aim to support this national agenda by developing cost-effective systems that democratize access to automation for SMEs—a sector employing over 60% of Jakarta's workforce. My previous work with Jawa Pos Group on traffic optimization drones exemplifies this approach: we created an open-source framework enabling local municipalities to adapt the technology without high licensing costs.</w:t>
      </w:r>
    </w:p>
    <w:bookmarkEnd w:id="22"/>
    <w:bookmarkStart w:id="23" w:name="X86dbc707ad236f81495a7b98a49f56422525cd5"/>
    <w:p>
      <w:pPr>
        <w:pStyle w:val="Heading2"/>
      </w:pPr>
      <w:r>
        <w:t xml:space="preserve">Technical Vision Aligned with Local Needs</w:t>
      </w:r>
    </w:p>
    <w:p>
      <w:pPr>
        <w:pStyle w:val="FirstParagraph"/>
      </w:pPr>
      <w:r>
        <w:t xml:space="preserve">My engineering philosophy centers on "Contextual Innovation"—a methodology developed during my time at the Jakarta Robotics Lab. This approach mandates three non-negotiables: 1) Solutions must operate in Jakarta's high-temperature, high-moisture environments without frequent maintenance, 2) They must integrate with existing workflows (e.g., using Bahasa Indonesia voice interfaces), and 3) They should generate measurable local impact (e.g., reducing factory downtime by 30% through predictive maintenance). I recently prototyped a modular warehouse robot for Tokopedia's Jakarta fulfillment center that embodies this vision. Its self-calibrating navigation system accounts for monsoon-season humidity fluctuations, and its design allows rapid reconfiguration for different product types—addressing a key pain point in Indonesia's e-commerce growth.</w:t>
      </w:r>
    </w:p>
    <w:bookmarkEnd w:id="23"/>
    <w:bookmarkStart w:id="24" w:name="Xc2baa154e804d433411d5b986e1fb727c5964c3"/>
    <w:p>
      <w:pPr>
        <w:pStyle w:val="Heading2"/>
      </w:pPr>
      <w:r>
        <w:t xml:space="preserve">Community Integration and Future Contribution</w:t>
      </w:r>
    </w:p>
    <w:p>
      <w:pPr>
        <w:pStyle w:val="FirstParagraph"/>
      </w:pPr>
      <w:r>
        <w:t xml:space="preserve">My commitment to Indonesia Jakarta extends beyond technical work. I have volunteered as a robotics mentor for the "Robotics for Youth" initiative at Universitas Gadjah Mada, training 150+ high school students in Jakarta on basic programming using low-cost Arduino kits. This experience reinforced that true engineering impact requires nurturing local talent—especially since Indonesia faces a projected shortage of 84,000 robotics specialists by 2035 (according to the Ministry of Industry). As a Robotics Engineer in Indonesia Jakarta, I intend to co-develop vocational training modules with institutions like ITB and BPPT (National Research and Innovation Agency) to build homegrown expertise.</w:t>
      </w:r>
    </w:p>
    <w:bookmarkEnd w:id="24"/>
    <w:bookmarkStart w:id="25" w:name="X0e93aa1a773c4ea6fc2c635a0f226428dd4e3eb"/>
    <w:p>
      <w:pPr>
        <w:pStyle w:val="Heading2"/>
      </w:pPr>
      <w:r>
        <w:t xml:space="preserve">Conclusion: A Lifelong Commitment to Jakarta's Technological Future</w:t>
      </w:r>
    </w:p>
    <w:p>
      <w:pPr>
        <w:pStyle w:val="FirstParagraph"/>
      </w:pPr>
      <w:r>
        <w:t xml:space="preserve">This Personal Statement is not merely an application document—it is a pledge. I envision my career as a Robotics Engineer in Indonesia Jakarta as a continuous collaboration with the city, its people, and its aspirations. My technical skills are honed for precision, but my purpose is rooted in service: to engineer solutions that make Jakarta safer, more efficient, and more inclusive. Whether optimizing disaster response robots for flood-prone neighborhoods or developing affordable assistive devices for elderly communities across Greater Jakarta, I am driven by the belief that robotics should empower humanity first.</w:t>
      </w:r>
    </w:p>
    <w:p>
      <w:pPr>
        <w:pStyle w:val="BodyText"/>
      </w:pPr>
      <w:r>
        <w:t xml:space="preserve">I do not seek merely a job in Indonesia Jakarta; I seek to become an integral part of its technological narrative. With my proven ability to deliver context-aware robotics solutions and my unwavering dedication to Indonesia's advancement, I stand ready to contribute immediately as a Robotics Engineer who understands that innovation must be built from the ground up—with Jakarta as its foundation. The future of robotics in Indonesia doesn't just need an engineer; it needs a committed partner. I am that partner.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Jakarta, Indonesia</dc:title>
  <dc:creator/>
  <dc:language>en</dc:language>
  <cp:keywords/>
  <dcterms:created xsi:type="dcterms:W3CDTF">2026-07-14T01:55:35Z</dcterms:created>
  <dcterms:modified xsi:type="dcterms:W3CDTF">2026-07-14T01:55:35Z</dcterms:modified>
</cp:coreProperties>
</file>

<file path=docProps/custom.xml><?xml version="1.0" encoding="utf-8"?>
<Properties xmlns="http://schemas.openxmlformats.org/officeDocument/2006/custom-properties" xmlns:vt="http://schemas.openxmlformats.org/officeDocument/2006/docPropsVTypes"/>
</file>