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1" w:name="personal-statement"/>
    <w:p>
      <w:pPr>
        <w:pStyle w:val="Heading1"/>
      </w:pPr>
      <w:r>
        <w:t xml:space="preserve">Personal Statement</w:t>
      </w:r>
    </w:p>
    <w:bookmarkStart w:id="20" w:name="X39959362c8c76d0996b5f1ec7b5b8325f0bb46a"/>
    <w:p>
      <w:pPr>
        <w:pStyle w:val="Heading2"/>
      </w:pPr>
      <w:r>
        <w:t xml:space="preserve">Aspiring Robotics Engineer Dedicated to Advancing Technology in Iraq Baghdad</w:t>
      </w:r>
    </w:p>
    <w:p>
      <w:pPr>
        <w:pStyle w:val="FirstParagraph"/>
      </w:pPr>
      <w:r>
        <w:t xml:space="preserve">I am writing this Personal Statement with profound dedication to contribute my expertise as a Robotics Engineer to the dynamic technological landscape of Iraq Baghdad. Having closely followed the nation's resilience and its burgeoning commitment to innovation, I am convinced that robotics represents a transformative catalyst for addressing critical challenges in infrastructure, public safety, healthcare, and sustainable development across this historic city. My professional journey has been meticulously shaped by an unwavering focus on creating adaptive, scalable robotic solutions designed specifically for complex environments—making Iraq Baghdad the ideal arena where my skills can yield tangible societal impact.</w:t>
      </w:r>
    </w:p>
    <w:p>
      <w:pPr>
        <w:pStyle w:val="BodyText"/>
      </w:pPr>
      <w:r>
        <w:t xml:space="preserve">My academic foundation in Robotics Engineering from [University Name], complemented by hands-on research at the Center for Autonomous Systems, instilled in me a deep understanding of sensor integration, machine learning for perception, and autonomous navigation systems. However, true engineering excellence demands context-specific application. During my fieldwork in Jordan's arid regions—a setting with parallel infrastructure challenges to Baghdad—I developed a low-cost drone-based system for monitoring water distribution networks. This project taught me that successful robotics solutions must prioritize local resource constraints, cultural sensitivity, and community collaboration. These lessons are directly transferable to the unique conditions of Iraq Baghdad, where energy instability and varying urban environments require robust, maintenance-friendly systems.</w:t>
      </w:r>
    </w:p>
    <w:p>
      <w:pPr>
        <w:pStyle w:val="BodyText"/>
      </w:pPr>
      <w:r>
        <w:t xml:space="preserve">I recognize that Iraq Baghdad’s trajectory presents both urgent needs and unprecedented opportunities for a Robotics Engineer. The city grapples with aging infrastructure, environmental challenges like water scarcity in the Tigris River basin, and the need for efficient disaster response systems following past crises. My technical proficiency spans robotic manipulation for hazardous material handling (critical for post-conflict cleanup), AI-driven agricultural robots to boost food security in surrounding regions, and telepresence systems to enhance remote healthcare access—particularly vital in Baghdad's underserved neighborhoods. I am not merely offering robotic hardware; I am committed to co-creating solutions with Iraqi engineers, universities like Al-Mustansiriya University, and local NGOs through participatory design workshops. This approach ensures technologies align with Baghdad’s priorities—not imposed from outside.</w:t>
      </w:r>
    </w:p>
    <w:p>
      <w:pPr>
        <w:pStyle w:val="BodyText"/>
      </w:pPr>
      <w:r>
        <w:t xml:space="preserve">What distinguishes my vision for Iraq Baghdad is a focus on sustainability and capacity building. I have designed modular robotic platforms requiring minimal specialized parts, enabling local technicians to maintain systems using accessible components. For instance, my work on solar-powered mobile sensors for air quality monitoring in Amman directly informs how we might deploy similar systems across Baghdad’s industrial zones to track pollution from aging factories or construction sites. I also advocate for integrating robotics education into Baghdad’s academic pipelines—proposing curriculum partnerships that equip the next generation of Iraqi engineers with skills in autonomous systems and AI ethics, ensuring long-term local ownership of technology.</w:t>
      </w:r>
    </w:p>
    <w:p>
      <w:pPr>
        <w:pStyle w:val="BodyText"/>
      </w:pPr>
      <w:r>
        <w:t xml:space="preserve">My professional experience includes leading a team that deployed swarm robotics for flood assessment in Pakistan’s monsoon regions. This project required navigating logistical complexities, cultural nuances in community engagement, and adapting to power outages—experiences mirroring Baghdad’s operational context. I understand that a Robotics Engineer in Iraq Baghdad cannot operate in isolation; success hinges on partnership with entities like the Ministry of Higher Education and the Iraqi National Innovation Fund. My recent collaboration with a Basra-based energy startup to prototype solar-drones for grid inspection further validates my ability to thrive in Iraq’s collaborative tech ecosystem.</w:t>
      </w:r>
    </w:p>
    <w:p>
      <w:pPr>
        <w:pStyle w:val="BodyText"/>
      </w:pPr>
      <w:r>
        <w:t xml:space="preserve">I am deeply moved by Baghdad’s cultural renaissance and its youth-driven push toward technological sovereignty. As someone who has witnessed the power of engineering to rebuild communities, I see robotics as a bridge between Baghdad’s ancient legacy of innovation (think House of Wisdom) and its digital future. My goal is not to 'fix' Iraq, but to empower local engineers through shared knowledge—providing tools that enhance their existing efforts in urban mobility, healthcare logistics, or agricultural revitalization. In Baghdad, where the Tigris River flows beside ancient ruins and modern aspirations alike, robotics can become a force for inclusive progress.</w:t>
      </w:r>
    </w:p>
    <w:p>
      <w:pPr>
        <w:pStyle w:val="BodyText"/>
      </w:pPr>
      <w:r>
        <w:t xml:space="preserve">This Personal Statement reflects my commitment to applying Robotics Engineer expertise with humility and precision to Iraq Baghdad’s distinct context. I bring technical rigor, field-tested adaptability, and an unwavering respect for Iraqi ingenuity. I seek not just a position, but a partnership—with the people of Baghdad—to build resilient infrastructure where robots work alongside humans toward shared prosperity. The challenges are significant: energy constraints, evolving regulations, and resource limitations—but they are precisely the problems where robotics can deliver transformative value.</w:t>
      </w:r>
    </w:p>
    <w:p>
      <w:pPr>
        <w:pStyle w:val="BodyText"/>
      </w:pPr>
      <w:r>
        <w:t xml:space="preserve">I am prepared to relocate immediately to Baghdad and collaborate with local stakeholders from day one. My vision aligns with Iraq’s National AI Strategy 2030, which emphasizes robotics for public sector modernization. I will prioritize projects that demonstrate quick wins—like using autonomous inspection robots for critical water pipelines—to build trust and momentum for larger initiatives. As a Robotics Engineer in Baghdad, I will ensure every solution advances community well-being while respecting Iraq’s cultural and environmental fabric.</w:t>
      </w:r>
    </w:p>
    <w:p>
      <w:pPr>
        <w:pStyle w:val="BodyText"/>
      </w:pPr>
      <w:r>
        <w:t xml:space="preserve">In closing, my passion for robotics is inseparable from its purpose: to solve real problems with empathy and precision. Iraq Baghdad represents the most compelling opportunity I have encountered to apply this ethos where it matters most. I am ready to bring my technical skills, collaborative spirit, and deep commitment to sustainable innovation to serve this city’s remarkable journey toward a technologically empowered future. This is not merely a career step; it is the mission I have prepared for all my life.</w:t>
      </w:r>
    </w:p>
    <w:p>
      <w:pPr>
        <w:pStyle w:val="BodyText"/>
      </w:pPr>
      <w:r>
        <w:t xml:space="preserve">— [Your Name], Robotics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Iraq Baghdad</dc:title>
  <dc:creator/>
  <dc:language>en</dc:language>
  <cp:keywords/>
  <dcterms:created xsi:type="dcterms:W3CDTF">2026-04-27T00:58:33Z</dcterms:created>
  <dcterms:modified xsi:type="dcterms:W3CDTF">2026-04-27T00:58:33Z</dcterms:modified>
</cp:coreProperties>
</file>

<file path=docProps/custom.xml><?xml version="1.0" encoding="utf-8"?>
<Properties xmlns="http://schemas.openxmlformats.org/officeDocument/2006/custom-properties" xmlns:vt="http://schemas.openxmlformats.org/officeDocument/2006/docPropsVTypes"/>
</file>