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Kazakhstan</w:t>
      </w:r>
      <w:r>
        <w:t xml:space="preserve"> </w:t>
      </w:r>
      <w:r>
        <w:t xml:space="preserve">Almaty</w:t>
      </w:r>
    </w:p>
    <w:bookmarkStart w:id="20" w:name="X8acc0738f56d18537e30274c022d6b2af9f312b"/>
    <w:p>
      <w:pPr>
        <w:pStyle w:val="Heading1"/>
      </w:pPr>
      <w:r>
        <w:t xml:space="preserve">Personal Statement: Pursuing a Career as a Robotics Engineer in Kazakhstan Almaty</w:t>
      </w:r>
    </w:p>
    <w:p>
      <w:pPr>
        <w:pStyle w:val="FirstParagraph"/>
      </w:pPr>
      <w:r>
        <w:t xml:space="preserve">As I prepare to submit this Personal Statement, I am filled with profound enthusiasm for the opportunity to contribute my expertise as a Robotics Engineer within Kazakhstan's vibrant technological landscape, specifically in Almaty—the nation's innovation epicenter. This document represents not merely an application, but a declaration of my unwavering commitment to becoming an integral part of Kazakhstan Almaty's burgeoning robotics ecosystem, where I envision applying my technical skills to address local challenges and drive sustainable advancement.</w:t>
      </w:r>
    </w:p>
    <w:p>
      <w:pPr>
        <w:pStyle w:val="BodyText"/>
      </w:pPr>
      <w:r>
        <w:t xml:space="preserve">My academic journey began at the National University of Science and Technology (MISiS) in Moscow, where I earned a Master's degree in Mechatronics with distinction. My thesis, "Autonomous Agricultural Robots for Resource-Constrained Environments," directly addressed challenges relevant to Central Asia's agricultural sector—a critical economic pillar for Kazakhstan. Through this research, I developed an adaptive navigation system using LiDAR and computer vision that reduced crop monitoring time by 40% in simulated steppe terrain. This project was particularly meaningful as it mirrored the Kazakhstani government's "Digital Kazakhstan" initiative, which prioritizes agri-tech innovation to boost rural economies. My subsequent professional tenure at a Berlin-based robotics startup further refined my skills in ROS (Robot Operating System) development, sensor fusion, and collaborative robot programming—experiences I now seek to channel toward Almaty's specific needs.</w:t>
      </w:r>
    </w:p>
    <w:p>
      <w:pPr>
        <w:pStyle w:val="BodyText"/>
      </w:pPr>
      <w:r>
        <w:t xml:space="preserve">What draws me most compellingly to Kazakhstan Almaty is the city's strategic position as Central Asia's tech capital. Having visited Almaty in 2022 for the "Smart Cities Expo," I witnessed firsthand how local authorities are integrating robotics into urban solutions: autonomous waste collection trials in the Zhibek Zholy district, drone-based infrastructure inspections along the Trans-Kazakhstan Highway, and robotics labs established at Nazarbayev University. The government's investment of $150 million in its National Robotics Development Program (2023-2030), coupled with Almaty's new Innovation Hub offering 3-year tax exemptions for robotics R&amp;D companies, creates an unparalleled environment for meaningful engineering work. Unlike Silicon Valley's saturated market, Kazakhstan Almaty offers the chance to build foundational systems from the ground up—where my skills in mobile robot design and AI-driven decision-making could directly impact communities rather than merely optimizing existing infrastructure.</w:t>
      </w:r>
    </w:p>
    <w:p>
      <w:pPr>
        <w:pStyle w:val="BodyText"/>
      </w:pPr>
      <w:r>
        <w:t xml:space="preserve">During my time at the Berlin startup, I managed a project that developed low-cost robotic arms for small-scale manufacturing—exactly the kind of scalable solution Kazakhstan's SMEs urgently require. One prototype was later adapted for textile factories in Uzbekistan, reducing assembly errors by 35%. This experience taught me to balance technical excellence with cultural pragmatism: understanding that a robot designed for Almaty's unique climate (with dust storms exceeding 40 km/h) must prioritize durability over precision, and that user interfaces should accommodate multilingual operators. I am particularly eager to collaborate with organizations like the Almaty Robotics Association, which recently launched its "Robots for Steppe" initiative to deploy autonomous soil-monitoring units across Kazakhstani farmlands—projects where my background in field-testing robotics under harsh conditions would prove immediately valuable.</w:t>
      </w:r>
    </w:p>
    <w:p>
      <w:pPr>
        <w:pStyle w:val="BodyText"/>
      </w:pPr>
      <w:r>
        <w:t xml:space="preserve">My technical toolkit includes proficiency in C++, Python, and MATLAB for motion planning algorithms; hands-on experience with Arduino, Raspberry Pi, and industrial robots (KUKA, FANUC); and certifications in AWS RoboMaker for cloud-based robot management. But beyond hardware expertise, I bring a deep understanding of robotics' socio-technical dimensions—honed during my volunteer work with Engineers Without Borders to implement solar-powered water-purification robots in rural Kyrgyzstan. In Kazakhstan Almaty, I recognize that successful deployment requires navigating local regulations (like the new "AI Governance Framework" adopted in 2023), building trust with communities, and training technicians who may lack formal robotics education. I have already begun preparing for this by learning key Kazakh phrases related to engineering terminology and studying Kazakhstan's National Strategy for Industrial Innovation.</w:t>
      </w:r>
    </w:p>
    <w:p>
      <w:pPr>
        <w:pStyle w:val="BodyText"/>
      </w:pPr>
      <w:r>
        <w:t xml:space="preserve">Looking ahead, my vision as a Robotics Engineer in Almaty aligns precisely with the nation's "2050 Strategy" goals. Within five years, I aim to lead a team developing robotics solutions for two critical priorities: (1) autonomous mining equipment to enhance safety in Kazakhstan's vast mineral fields (where 35% of fatalities occur due to manual operations), and (2) medical robots for remote healthcare delivery in regions like the Almaty Region, where 45% of clinics lack specialized staff. I also aspire to mentor Kazakhstani engineering students through Nazarbayev University's robotics program, ensuring local talent drives future innovation rather than importing foreign expertise. This isn't just about building machines—it's about empowering communities.</w:t>
      </w:r>
    </w:p>
    <w:p>
      <w:pPr>
        <w:pStyle w:val="BodyText"/>
      </w:pPr>
      <w:r>
        <w:t xml:space="preserve">My commitment to Kazakhstan Almaty is absolute. While many engineers seek opportunities abroad, I see immense value in contributing to my new home country’s technological sovereignty. The city’s blend of ancient Silk Road heritage and modern innovation—where traditional "bazaars" now host AI conferences—inspires me to create robots that honor local context while advancing global standards. As a future Robotics Engineer, I won't merely install technology; I will co-create solutions that become part of Almaty's evolving identity. This Personal Statement represents my formal pledge: to invest my skills where they matter most, in the heart of Kazakhstan Almaty, building a robotic future as dynamic and resilient as the city itself.</w:t>
      </w:r>
    </w:p>
    <w:p>
      <w:pPr>
        <w:pStyle w:val="BodyText"/>
      </w:pPr>
      <w:r>
        <w:t xml:space="preserve">Thank you for considering this earnest dedication to advancing robotics engineering within Kazakhstan Almaty—a partnership I am eager to begin.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Kazakhstan Almaty</dc:title>
  <dc:creator/>
  <dc:language>en</dc:language>
  <cp:keywords/>
  <dcterms:created xsi:type="dcterms:W3CDTF">2026-04-28T11:24:34Z</dcterms:created>
  <dcterms:modified xsi:type="dcterms:W3CDTF">2026-04-28T11:24:34Z</dcterms:modified>
</cp:coreProperties>
</file>

<file path=docProps/custom.xml><?xml version="1.0" encoding="utf-8"?>
<Properties xmlns="http://schemas.openxmlformats.org/officeDocument/2006/custom-properties" xmlns:vt="http://schemas.openxmlformats.org/officeDocument/2006/docPropsVTypes"/>
</file>