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4" w:name="X7eea332b372db59888400061786576247f87ced"/>
    <w:p>
      <w:pPr>
        <w:pStyle w:val="Heading1"/>
      </w:pPr>
      <w:r>
        <w:t xml:space="preserve">Personal Statement for Robotics Engineer Position</w:t>
      </w:r>
    </w:p>
    <w:p>
      <w:pPr>
        <w:pStyle w:val="FirstParagraph"/>
      </w:pPr>
      <w:r>
        <w:t xml:space="preserve">As I prepare to contribute my expertise as a Robotics Engineer to Malaysia's burgeoning technological landscape, I find myself profoundly inspired by the transformative potential of intelligent automation within Kuala Lumpur's dynamic ecosystem. This</w:t>
      </w:r>
      <w:r>
        <w:t xml:space="preserve"> </w:t>
      </w:r>
      <w:r>
        <w:rPr>
          <w:bCs/>
          <w:b/>
        </w:rPr>
        <w:t xml:space="preserve">Personal Statement</w:t>
      </w:r>
      <w:r>
        <w:t xml:space="preserve"> </w:t>
      </w:r>
      <w:r>
        <w:t xml:space="preserve">articulates my professional journey, technical competencies, and unwavering commitment to advancing robotics solutions that align with Malaysia's national vision for Industry 4.0 and the strategic goals of Kuala Lumpur as Southeast Asia's premier innovation hub.</w:t>
      </w:r>
    </w:p>
    <w:bookmarkStart w:id="20" w:name="X2c9fd6857bd00f79dad195fc0300489fdd7a840"/>
    <w:p>
      <w:pPr>
        <w:pStyle w:val="Heading2"/>
      </w:pPr>
      <w:r>
        <w:t xml:space="preserve">Academic Foundation and Technical Expertise</w:t>
      </w:r>
    </w:p>
    <w:p>
      <w:pPr>
        <w:pStyle w:val="FirstParagraph"/>
      </w:pPr>
      <w:r>
        <w:t xml:space="preserve">My academic background in Robotics Engineering from the National University of Malaysia (UKM) provided rigorous training in core competencies essential for modern robotics development. My thesis on "Adaptive Navigation Systems for Urban Logistics Drones" directly addressed challenges relevant to Kuala Lumpur's congested cityscape, utilizing ROS 2 (Robot Operating System), computer vision with OpenCV, and machine learning frameworks to develop path-planning algorithms that minimized collision risks in complex environments. This work was not merely theoretical – it culminated in a prototype tested at the MDEC (Malaysia Digital Economy Corporation) Innovation Hub in Cyberjaya, demonstrating how autonomous systems could enhance last-mile delivery efficiency for Kuala Lumpur's growing e-commerce sector.</w:t>
      </w:r>
    </w:p>
    <w:p>
      <w:pPr>
        <w:pStyle w:val="BodyText"/>
      </w:pPr>
      <w:r>
        <w:t xml:space="preserve">Beyond academic rigor, I've honed practical skills through industry collaborations with Malaysian manufacturing giants like Petronas and Panasonic Manufacturing Malaysia. At these organizations, I designed and implemented collaborative robot (cobot) integration systems on assembly lines, reducing human error by 27% while improving throughput by 19%. These projects required deep understanding of industrial communication protocols (Modbus TCP, OPC UA) and safety standards – critical for deploying robotics in Malaysia's diverse manufacturing sector. My proficiency extends to embedded systems programming (Arduino, Raspberry Pi), sensor fusion techniques, and developing intuitive human-robot interfaces – all directly applicable to Kuala Lumpur's focus on smart factories under the</w:t>
      </w:r>
      <w:r>
        <w:t xml:space="preserve"> </w:t>
      </w:r>
      <w:r>
        <w:rPr>
          <w:iCs/>
          <w:i/>
        </w:rPr>
        <w:t xml:space="preserve">MyRobotics 2030</w:t>
      </w:r>
      <w:r>
        <w:t xml:space="preserve"> </w:t>
      </w:r>
      <w:r>
        <w:t xml:space="preserve">initiative.</w:t>
      </w:r>
    </w:p>
    <w:bookmarkEnd w:id="20"/>
    <w:bookmarkStart w:id="21" w:name="X161aee074946980f591208d423fa4db306c294b"/>
    <w:p>
      <w:pPr>
        <w:pStyle w:val="Heading2"/>
      </w:pPr>
      <w:r>
        <w:t xml:space="preserve">Why Malaysia Kuala Lumpur? Strategic Alignment with National Vision</w:t>
      </w:r>
    </w:p>
    <w:p>
      <w:pPr>
        <w:pStyle w:val="FirstParagraph"/>
      </w:pPr>
      <w:r>
        <w:t xml:space="preserve">What compels me to pursue a Robotics Engineer career specifically in</w:t>
      </w:r>
      <w:r>
        <w:t xml:space="preserve"> </w:t>
      </w:r>
      <w:r>
        <w:rPr>
          <w:bCs/>
          <w:b/>
        </w:rPr>
        <w:t xml:space="preserve">Malaysia Kuala Lumpur</w:t>
      </w:r>
      <w:r>
        <w:t xml:space="preserve"> </w:t>
      </w:r>
      <w:r>
        <w:t xml:space="preserve">is the city's unique position as the nerve center of Malaysia's digital transformation. I closely follow initiatives like the</w:t>
      </w:r>
      <w:r>
        <w:t xml:space="preserve"> </w:t>
      </w:r>
      <w:r>
        <w:rPr>
          <w:iCs/>
          <w:i/>
        </w:rPr>
        <w:t xml:space="preserve">National Industry 4.0 Blueprint</w:t>
      </w:r>
      <w:r>
        <w:t xml:space="preserve">, where robotics is identified as a cornerstone for boosting productivity across key sectors including manufacturing, healthcare, and logistics – all vital to Kuala Lumpur's economic diversification strategy. The government's investment in Smart City infrastructure (such as the KL Sentral integrated transport hub) creates unparalleled opportunities for deploying robotic solutions that address local challenges: traffic management, elderly care in aging populations, and sustainable waste management systems.</w:t>
      </w:r>
    </w:p>
    <w:p>
      <w:pPr>
        <w:pStyle w:val="BodyText"/>
      </w:pPr>
      <w:r>
        <w:t xml:space="preserve">Kuala Lumpur's vibrant tech ecosystem – anchored by MDEC's support for startups through grants like the Malaysia Digital Acceleration Program (MDAP) – offers a fertile ground for innovation. I've engaged with local robotics communities such as the Robotics Association of Malaysia (RAM) and participated in KL Tech Fest events, where I presented solutions for automated warehouse management systems tailored to Malaysian SMEs' scale limitations. This exposure confirmed my belief that successful robotics implementation in</w:t>
      </w:r>
      <w:r>
        <w:t xml:space="preserve"> </w:t>
      </w:r>
      <w:r>
        <w:rPr>
          <w:bCs/>
          <w:b/>
        </w:rPr>
        <w:t xml:space="preserve">Malaysia Kuala Lumpur</w:t>
      </w:r>
      <w:r>
        <w:t xml:space="preserve"> </w:t>
      </w:r>
      <w:r>
        <w:t xml:space="preserve">requires not just technical excellence, but deep cultural and contextual understanding – a perspective I actively cultivate through language learning (current progress in Bahasa Malaysia) and immersion in local business practices.</w:t>
      </w:r>
    </w:p>
    <w:bookmarkEnd w:id="21"/>
    <w:bookmarkStart w:id="22" w:name="X8c85e6dc207c4f8f6e1af9a640adb2cafac61e6"/>
    <w:p>
      <w:pPr>
        <w:pStyle w:val="Heading2"/>
      </w:pPr>
      <w:r>
        <w:t xml:space="preserve">Cultural Competence and Collaborative Approach</w:t>
      </w:r>
    </w:p>
    <w:p>
      <w:pPr>
        <w:pStyle w:val="FirstParagraph"/>
      </w:pPr>
      <w:r>
        <w:t xml:space="preserve">As a Robotics Engineer operating within Kuala Lumpur's multicultural workspace, I recognize that technical prowess alone is insufficient. My experience collaborating with multidisciplinary teams across Malaysian and international entities has taught me to value consensus-building and respectful communication – hallmarks of effective engineering practice in Malaysia. Whether working with Malay engineers on traditional manufacturing processes or collaborating with Chinese-Malaysian software developers on AI integration, I prioritize clarity, patience, and adapting my technical explanations to diverse audiences. This approach proved essential during my internship at a KL-based healthtech startup where we developed telepresence robots for rural clinics; understanding community dynamics was as critical as the robotics code itself.</w:t>
      </w:r>
    </w:p>
    <w:p>
      <w:pPr>
        <w:pStyle w:val="BodyText"/>
      </w:pPr>
      <w:r>
        <w:t xml:space="preserve">I am equally committed to fostering the next generation of Malaysian robotics talent. Through my volunteer work with the Malaysian Robotics Olympiad, I've mentored high school students in KL on building autonomous robots using affordable platforms like Arduino. This mirrors my belief that sustainable technological growth in</w:t>
      </w:r>
      <w:r>
        <w:t xml:space="preserve"> </w:t>
      </w:r>
      <w:r>
        <w:rPr>
          <w:bCs/>
          <w:b/>
        </w:rPr>
        <w:t xml:space="preserve">Malaysia Kuala Lumpur</w:t>
      </w:r>
      <w:r>
        <w:t xml:space="preserve"> </w:t>
      </w:r>
      <w:r>
        <w:t xml:space="preserve">requires nurturing local expertise – a principle that aligns with government efforts to build domestic robotics capacity through programs like the Digital Skills for Youth initiative.</w:t>
      </w:r>
    </w:p>
    <w:bookmarkEnd w:id="22"/>
    <w:bookmarkStart w:id="23" w:name="X0104d0441deaa176949cff295e62774e8f8e348"/>
    <w:p>
      <w:pPr>
        <w:pStyle w:val="Heading2"/>
      </w:pPr>
      <w:r>
        <w:t xml:space="preserve">Future Vision: Engineering Solutions for KL's Tomorrow</w:t>
      </w:r>
    </w:p>
    <w:p>
      <w:pPr>
        <w:pStyle w:val="FirstParagraph"/>
      </w:pPr>
      <w:r>
        <w:t xml:space="preserve">My professional trajectory as a Robotics Engineer in Kuala Lumpur is firmly anchored to Malaysia's long-term goals. I envision contributing to projects that tackle urban challenges specific to our city, such as developing AI-powered swarm robotics for real-time air quality monitoring across KL's high-density neighborhoods or creating modular agricultural robots for vertical farming initiatives supporting the city's food security goals. The upcoming</w:t>
      </w:r>
      <w:r>
        <w:t xml:space="preserve"> </w:t>
      </w:r>
      <w:r>
        <w:rPr>
          <w:iCs/>
          <w:i/>
        </w:rPr>
        <w:t xml:space="preserve">Kuala Lumpur Smart City Master Plan 2030</w:t>
      </w:r>
      <w:r>
        <w:t xml:space="preserve"> </w:t>
      </w:r>
      <w:r>
        <w:t xml:space="preserve">presents a timely opportunity to integrate robotics into public infrastructure – from automated waste collection systems optimizing municipal logistics to assistive robots enhancing accessibility in KL's historic districts.</w:t>
      </w:r>
    </w:p>
    <w:p>
      <w:pPr>
        <w:pStyle w:val="BodyText"/>
      </w:pPr>
      <w:r>
        <w:t xml:space="preserve">Ultimately, I seek not just to be an engineer in Malaysia Kuala Lumpur, but a catalyst for its technological evolution. My technical skills are honed to deploy robust, context-aware robotics solutions that respect local needs and contribute to Malaysia's emergence as a regional robotics leader. I am eager to bring my experience in industrial automation, AI integration, and cross-cultural collaboration to drive tangible impact within KL's innovation ecosystem – ensuring that every robot I help develop serves not only a technical purpose, but actively enhances the lives of Malaysians across the nation.</w:t>
      </w:r>
    </w:p>
    <w:p>
      <w:pPr>
        <w:pStyle w:val="BodyText"/>
      </w:pPr>
      <w:r>
        <w:t xml:space="preserve">As I prepare to join the ranks of dedicated professionals shaping Kuala Lumpur's future, I offer my unwavering commitment to excellence in robotics engineering, a deep appreciation for Malaysia's unique developmental context, and a vision where intelligent automation elevates communities. I am ready to contribute my expertise as a Robotics Engineer to Malaysia's journey toward becoming Southeast Asia's most advanced digital economy – starting right here in the vibrant heart of Kuala Lumpur.</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Kuala Lumpur, Malaysia</dc:title>
  <dc:creator/>
  <dc:language>en</dc:language>
  <cp:keywords/>
  <dcterms:created xsi:type="dcterms:W3CDTF">2026-07-15T02:05:38Z</dcterms:created>
  <dcterms:modified xsi:type="dcterms:W3CDTF">2026-07-15T02:05:38Z</dcterms:modified>
</cp:coreProperties>
</file>

<file path=docProps/custom.xml><?xml version="1.0" encoding="utf-8"?>
<Properties xmlns="http://schemas.openxmlformats.org/officeDocument/2006/custom-properties" xmlns:vt="http://schemas.openxmlformats.org/officeDocument/2006/docPropsVTypes"/>
</file>