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87f27bcae5ac0facb13c1963e7a5fb17c73c314"/>
    <w:p>
      <w:pPr>
        <w:pStyle w:val="Heading1"/>
      </w:pPr>
      <w:r>
        <w:t xml:space="preserve">Personal Statement for Robotics Engineer Position in Philippines Manila</w:t>
      </w:r>
    </w:p>
    <w:p>
      <w:pPr>
        <w:pStyle w:val="FirstParagraph"/>
      </w:pPr>
      <w:r>
        <w:t xml:space="preserve">As a dedicated Robotics Engineer with five years of progressive experience at the intersection of artificial intelligence, mechanical systems, and embedded control, I am writing to express my enthusiastic application for the Robotics Engineer position within your esteemed organization in Manila. This Personal Statement articulates my professional journey, technical competencies, and profound commitment to contributing to the technological advancement of the Philippines—particularly through innovative robotics solutions tailored for Manila's dynamic urban landscape.</w:t>
      </w:r>
    </w:p>
    <w:bookmarkStart w:id="20" w:name="rooted-in-technical-excellence"/>
    <w:p>
      <w:pPr>
        <w:pStyle w:val="Heading2"/>
      </w:pPr>
      <w:r>
        <w:t xml:space="preserve">Rooted in Technical Excellence</w:t>
      </w:r>
    </w:p>
    <w:p>
      <w:pPr>
        <w:pStyle w:val="FirstParagraph"/>
      </w:pPr>
      <w:r>
        <w:t xml:space="preserve">My academic foundation includes a Master of Science in Mechatronics Engineering from the University of the Philippines Diliman, where I specialized in autonomous navigation systems and machine learning integration. This was followed by a professional certification in ROS (Robot Operating System) development from Carnegie Mellon University’s online program. My technical proficiency spans C++, Python, MATLAB, and real-time operating systems—skills directly applicable to developing industrial robots for manufacturing or service robots for Manila's growing healthcare sector. I have designed and deployed 12+ robotics projects, including a low-cost agricultural drone system for rice farming in Nueva Ecija and an AI-powered warehouse automation prototype that reduced inventory processing time by 40% during my tenure at TechNova Robotics in Singapore.</w:t>
      </w:r>
    </w:p>
    <w:bookmarkEnd w:id="20"/>
    <w:bookmarkStart w:id="21" w:name="Xe4220572b735e41e67497d25a3e6d5b9d643229"/>
    <w:p>
      <w:pPr>
        <w:pStyle w:val="Heading2"/>
      </w:pPr>
      <w:r>
        <w:t xml:space="preserve">Philippines Manila: The Epicenter of My Professional Purpose</w:t>
      </w:r>
    </w:p>
    <w:p>
      <w:pPr>
        <w:pStyle w:val="FirstParagraph"/>
      </w:pPr>
      <w:r>
        <w:t xml:space="preserve">What truly ignites my passion is the unique opportunity to apply robotics engineering in the Philippines Manila context. I’ve witnessed firsthand how Manila’s dense urban environment—with its traffic congestion, waste management challenges, and growing need for healthcare automation—demands innovative technological solutions. During a research internship with DOST-PCIEERD in 2021, I collaborated on a pilot project using mobile robots for last-mile delivery in Quezon City. This experience revealed how robotics can directly alleviate daily urban struggles while respecting local cultural dynamics. I am eager to develop systems that complement Manila’s human workforce—such as collaborative robots (cobots) for small-scale manufacturing units in Navotas or disaster-response drones for flood-prone areas like Marikina—rather than replace them.</w:t>
      </w:r>
    </w:p>
    <w:bookmarkEnd w:id="21"/>
    <w:bookmarkStart w:id="22" w:name="Xc3a76a6e12cd7fc8cbbbd722d5c651b2eb8a658"/>
    <w:p>
      <w:pPr>
        <w:pStyle w:val="Heading2"/>
      </w:pPr>
      <w:r>
        <w:t xml:space="preserve">Alignment with Philippine Technological Vision</w:t>
      </w:r>
    </w:p>
    <w:p>
      <w:pPr>
        <w:pStyle w:val="FirstParagraph"/>
      </w:pPr>
      <w:r>
        <w:t xml:space="preserve">I am deeply inspired by the Philippines’ National Robotics Roadmap (2030), which prioritizes robotics in manufacturing, healthcare, and disaster response. My proposal for a "Manila Smart District" project—integrating autonomous waste-sorting robots with IoT sensors—aligns precisely with this national strategy. Having attended the 2023 ASEAN Robotics Summit in Cebu, I’ve connected with local innovators like those at Mabuhay Robotics and Mapúa University’s AI Lab, reinforcing my conviction that Manila is not just a market for robotics but a fertile ground for homegrown innovation. I am prepared to adapt global best practices to Philippine conditions: designing systems resistant to humidity (critical in Manila’s climate), optimizing for low-bandwidth connectivity in barangays, and ensuring affordability through modular hardware.</w:t>
      </w:r>
    </w:p>
    <w:bookmarkEnd w:id="22"/>
    <w:bookmarkStart w:id="23" w:name="X0ba6adcc1337064bc57c65e55d0a9e5e3102674"/>
    <w:p>
      <w:pPr>
        <w:pStyle w:val="Heading2"/>
      </w:pPr>
      <w:r>
        <w:t xml:space="preserve">Cultural Fluency and Collaborative Mindset</w:t>
      </w:r>
    </w:p>
    <w:p>
      <w:pPr>
        <w:pStyle w:val="FirstParagraph"/>
      </w:pPr>
      <w:r>
        <w:t xml:space="preserve">Beyond technical skills, I bring cultural fluency essential for thriving in Manila. My Filipino family roots (through my mother’s lineage from Cebu) have instilled in me an understanding of *bayanihan*—the communal spirit that makes collaboration seamless. During my time at the University of Santo Tomas, I led a student robotics team to win the 2020 ASEAN Undergraduate Robotics Challenge by designing a robot to assist elderly residents in Pasig City’s senior care facilities. This project required deep engagement with community leaders, adapting our design based on cultural feedback (e.g., incorporating *kamay na gawa* aesthetics for local acceptance). I believe robotics engineering must be people-centric, and Manila’s vibrant social fabric offers unparalleled opportunities to co-create solutions that resonate locally.</w:t>
      </w:r>
    </w:p>
    <w:bookmarkEnd w:id="23"/>
    <w:bookmarkStart w:id="24" w:name="X857f8bf111974ae1f3db817040a268831b837a4"/>
    <w:p>
      <w:pPr>
        <w:pStyle w:val="Heading2"/>
      </w:pPr>
      <w:r>
        <w:t xml:space="preserve">Future Vision: Building Robotics Capacity in Manila</w:t>
      </w:r>
    </w:p>
    <w:p>
      <w:pPr>
        <w:pStyle w:val="FirstParagraph"/>
      </w:pPr>
      <w:r>
        <w:t xml:space="preserve">My long-term vision extends beyond individual projects. I aim to establish a robotics incubator in Manila that trains Filipino talent through hands-on workshops—inspired by the success of the DOST’s "Robotics for All" program. I’ve already partnered with De La Salle University to develop an open-source curriculum for introductory robotics, which we piloted in three public high schools. In my role here, I would advocate for local partnerships between tech firms (like Smart Communications or Jollibee’s R&amp;D team) and academic institutions to accelerate the deployment of robotics solutions across Manila’s 17 districts. This isn’t just about creating robots—it’s about cultivating a robotics ecosystem where Manila leads in solving its own challenges.</w:t>
      </w:r>
    </w:p>
    <w:bookmarkEnd w:id="24"/>
    <w:bookmarkStart w:id="25" w:name="Xd436a2581fb5fa23bf326d34d08fc93defa59a1"/>
    <w:p>
      <w:pPr>
        <w:pStyle w:val="Heading2"/>
      </w:pPr>
      <w:r>
        <w:t xml:space="preserve">Why I Am the Ideal Robotics Engineer for Your Team</w:t>
      </w:r>
    </w:p>
    <w:p>
      <w:pPr>
        <w:pStyle w:val="FirstParagraph"/>
      </w:pPr>
      <w:r>
        <w:t xml:space="preserve">What sets me apart is my dual expertise in cutting-edge robotics development and deep contextual understanding of Manila’s socioeconomic realities. While others may focus solely on technical specifications, I prioritize scalability within Philippine infrastructure limitations—such as designing robots that operate effectively during frequent power fluctuations or with minimal internet connectivity. My published paper on "Adapting Mobile Robots for Philippine Urban Environments" (Journal of Robotics Applications, 2022) was cited by the Department of Science and Technology in their 2023 policy brief. I thrive in collaborative settings where technical rigor meets community needs—a value that aligns perfectly with Manila’s entrepreneurial spirit.</w:t>
      </w:r>
    </w:p>
    <w:bookmarkEnd w:id="25"/>
    <w:bookmarkStart w:id="26" w:name="Xf35968987291554a59e2f5bd2dbec1186c943ac"/>
    <w:p>
      <w:pPr>
        <w:pStyle w:val="Heading2"/>
      </w:pPr>
      <w:r>
        <w:t xml:space="preserve">Conclusion: A Commitment to Manila's Tomorrow</w:t>
      </w:r>
    </w:p>
    <w:p>
      <w:pPr>
        <w:pStyle w:val="FirstParagraph"/>
      </w:pPr>
      <w:r>
        <w:t xml:space="preserve">As a Robotics Engineer, I see the Philippines—not as a passive recipient of technology but as an active creator of it. Manila’s energy, resilience, and ambition make it the ideal laboratory for transformative robotics. I am not merely seeking a job in Manila; I am committed to building meaningful engineering solutions that serve this city’s people while elevating Philippine robotics on the global stage. My technical skills, cultural intelligence, and unwavering focus on locally relevant innovation position me to deliver immediate value as your next Robotics Engineer—and to become a lifelong contributor to the Philippines’ technological renaissance in Manila.</w:t>
      </w:r>
    </w:p>
    <w:p>
      <w:pPr>
        <w:pStyle w:val="BodyText"/>
      </w:pPr>
      <w:r>
        <w:t xml:space="preserve">— Prepared with dedication for the future of robotics in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Philippines Manila</dc:title>
  <dc:creator/>
  <dc:language>en</dc:language>
  <cp:keywords/>
  <dcterms:created xsi:type="dcterms:W3CDTF">2026-03-04T16:50:25Z</dcterms:created>
  <dcterms:modified xsi:type="dcterms:W3CDTF">2026-03-04T16:50:25Z</dcterms:modified>
</cp:coreProperties>
</file>

<file path=docProps/custom.xml><?xml version="1.0" encoding="utf-8"?>
<Properties xmlns="http://schemas.openxmlformats.org/officeDocument/2006/custom-properties" xmlns:vt="http://schemas.openxmlformats.org/officeDocument/2006/docPropsVTypes"/>
</file>