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Madrid</w:t>
      </w:r>
    </w:p>
    <w:bookmarkStart w:id="25" w:name="X7eea332b372db59888400061786576247f87ced"/>
    <w:p>
      <w:pPr>
        <w:pStyle w:val="Heading1"/>
      </w:pPr>
      <w:r>
        <w:t xml:space="preserve">Personal Statement for Robotics Engineer Position</w:t>
      </w:r>
    </w:p>
    <w:p>
      <w:pPr>
        <w:pStyle w:val="FirstParagraph"/>
      </w:pPr>
      <w:r>
        <w:t xml:space="preserve">As a passionate Robotics Engineer with five years of specialized experience in autonomous systems development, I am writing to express my enthusiastic interest in contributing to Madrid's burgeoning technological landscape. This Personal Statement outlines my professional journey, technical expertise, and deep commitment to advancing robotics innovation within the dynamic ecosystem of Spain Madrid—a city uniquely positioned at the intersection of European engineering excellence and cutting-edge AI integration.</w:t>
      </w:r>
    </w:p>
    <w:bookmarkStart w:id="20" w:name="X2c9fd6857bd00f79dad195fc0300489fdd7a840"/>
    <w:p>
      <w:pPr>
        <w:pStyle w:val="Heading2"/>
      </w:pPr>
      <w:r>
        <w:t xml:space="preserve">Academic Foundation and Technical Expertise</w:t>
      </w:r>
    </w:p>
    <w:p>
      <w:pPr>
        <w:pStyle w:val="FirstParagraph"/>
      </w:pPr>
      <w:r>
        <w:t xml:space="preserve">My academic foundation was built at the Technical University of Madrid (UPM), where I earned my Master's in Robotics and Autonomous Systems with honors. Studying within Spain's premier engineering institution provided me with unparalleled exposure to both theoretical frameworks and practical applications relevant to Madrid's industrial needs. Courses such as "Advanced Manipulation Systems" and "Swarm Robotics for Urban Environments" directly aligned with the city's strategic focus on smart city infrastructure, particularly in sectors like logistics automation at Madrid-Barajas Airport and medical robotics initiatives at Hospital de la Princesa.</w:t>
      </w:r>
    </w:p>
    <w:p>
      <w:pPr>
        <w:pStyle w:val="BodyText"/>
      </w:pPr>
      <w:r>
        <w:t xml:space="preserve">Proficient in ROS 2, Python, C++, and machine learning frameworks (TensorFlow/PyTorch), I have successfully developed projects including a mobile robot navigation system for warehouse environments that reduced operational delays by 37% during my internship at Indra's Madrid R&amp;D center. This experience cemented my understanding of how robotics solutions must integrate seamlessly with existing urban infrastructure—a critical consideration for any Robotics Engineer operating in Spain Madrid's dense metropolitan context.</w:t>
      </w:r>
    </w:p>
    <w:bookmarkEnd w:id="20"/>
    <w:bookmarkStart w:id="21" w:name="X7acd341efb983601d675135edc06c143c3b0d72"/>
    <w:p>
      <w:pPr>
        <w:pStyle w:val="Heading2"/>
      </w:pPr>
      <w:r>
        <w:t xml:space="preserve">Professional Contributions in the Madrid Ecosystem</w:t>
      </w:r>
    </w:p>
    <w:p>
      <w:pPr>
        <w:pStyle w:val="FirstParagraph"/>
      </w:pPr>
      <w:r>
        <w:t xml:space="preserve">My career trajectory has been intentionally focused on contributing to Spain's technological sovereignty. At Tecnalia's Madrid Innovation Center, I led a cross-functional team developing an agricultural robot for precision vineyard management—a project commissioned by the regional government of Castilla-La Mancha. This initiative directly supported Spain's "National Strategy for Robotics 2030" and demonstrated how robotics can address specific regional challenges while adhering to European safety standards (ISO/TS 15066). The system reduced water usage by 28% through AI-driven soil analysis, a solution now piloted in Madrid's surrounding agricultural corridors.</w:t>
      </w:r>
    </w:p>
    <w:p>
      <w:pPr>
        <w:pStyle w:val="BodyText"/>
      </w:pPr>
      <w:r>
        <w:t xml:space="preserve">What distinguishes my approach as a Robotics Engineer is my emphasis on human-centered design. In Madrid, where cultural context shapes technology adoption, I collaborated with local SMEs to adapt industrial robots for small-batch manufacturing—ensuring solutions respected Spanish workplace traditions while enhancing productivity. This work culminated in a patent for an ergonomically optimized collaborative robot (cobot) arm that won the "Innovación Tecnológica Madrid" award in 2023, underscoring my ability to deliver value within Spain's unique market dynamics.</w:t>
      </w:r>
    </w:p>
    <w:bookmarkEnd w:id="21"/>
    <w:bookmarkStart w:id="22" w:name="X3dda6d7715589e264f5e302127a78c02eef6527"/>
    <w:p>
      <w:pPr>
        <w:pStyle w:val="Heading2"/>
      </w:pPr>
      <w:r>
        <w:t xml:space="preserve">Why Spain Madrid? Strategic Alignment with Regional Vision</w:t>
      </w:r>
    </w:p>
    <w:p>
      <w:pPr>
        <w:pStyle w:val="FirstParagraph"/>
      </w:pPr>
      <w:r>
        <w:t xml:space="preserve">Spain Madrid is not merely a location for my career—it is the strategic nexus where my professional identity converges with national ambition. The city's designation as the "European Capital of Robotics" by the European Commission in 2021, coupled with its €1.3B investment in AI and robotics infrastructure through Horizon Europe, creates an unprecedented environment for impactful engineering. I am particularly drawn to Madrid's emerging "Robotics Valley" initiative near IFEMA, which unites institutions like IMDEA Networks Institute with companies such as Telefónica and Siemens España. This ecosystem mirrors my vision of robotics as a bridge between academic innovation and tangible social benefit.</w:t>
      </w:r>
    </w:p>
    <w:p>
      <w:pPr>
        <w:pStyle w:val="BodyText"/>
      </w:pPr>
      <w:r>
        <w:t xml:space="preserve">My fluency in Spanish (C2 level) and cultural immersion during my five years living in Madrid have enabled me to navigate the nuanced professional landscape with authenticity. I understand that successful implementation of robotics solutions requires more than technical skill—it demands comprehension of local workflows, regulatory frameworks (such as Spain's Royal Decree 1034/2017 on occupational safety), and community engagement. This cultural fluency was instrumental in my recent project where we co-designed a hospital logistics robot with medical staff at Madrid's Hospital Universitario 12 de Octubre, ensuring the solution respected clinical protocols while reducing equipment transport time by 45%.</w:t>
      </w:r>
    </w:p>
    <w:bookmarkEnd w:id="22"/>
    <w:bookmarkStart w:id="23" w:name="Xdd7b66a897352c730b1e84871af40b36ba652f5"/>
    <w:p>
      <w:pPr>
        <w:pStyle w:val="Heading2"/>
      </w:pPr>
      <w:r>
        <w:t xml:space="preserve">Future Vision: Advancing Spain's Robotics Leadership</w:t>
      </w:r>
    </w:p>
    <w:p>
      <w:pPr>
        <w:pStyle w:val="FirstParagraph"/>
      </w:pPr>
      <w:r>
        <w:t xml:space="preserve">As a future Robotics Engineer in Spain Madrid, I envision contributing to three critical areas aligned with the city's strategic priorities:</w:t>
      </w:r>
    </w:p>
    <w:p>
      <w:pPr>
        <w:numPr>
          <w:ilvl w:val="0"/>
          <w:numId w:val="1001"/>
        </w:numPr>
        <w:pStyle w:val="Compact"/>
      </w:pPr>
      <w:r>
        <w:rPr>
          <w:bCs/>
          <w:b/>
        </w:rPr>
        <w:t xml:space="preserve">Sustainable Urban Robotics:</w:t>
      </w:r>
      <w:r>
        <w:t xml:space="preserve"> </w:t>
      </w:r>
      <w:r>
        <w:t xml:space="preserve">Developing energy-autonomous delivery robots for Madrid's "Madriz Zero Emissions" initiative, leveraging my experience in low-power sensor integration.</w:t>
      </w:r>
    </w:p>
    <w:p>
      <w:pPr>
        <w:numPr>
          <w:ilvl w:val="0"/>
          <w:numId w:val="1001"/>
        </w:numPr>
        <w:pStyle w:val="Compact"/>
      </w:pPr>
      <w:r>
        <w:rPr>
          <w:bCs/>
          <w:b/>
        </w:rPr>
        <w:t xml:space="preserve">Accessibility Innovation:</w:t>
      </w:r>
      <w:r>
        <w:t xml:space="preserve"> </w:t>
      </w:r>
      <w:r>
        <w:t xml:space="preserve">Creating assistive robotics solutions for Spain's aging population, collaborating with institutions like the Madrid City Council's Aging Strategy Office.</w:t>
      </w:r>
    </w:p>
    <w:p>
      <w:pPr>
        <w:numPr>
          <w:ilvl w:val="0"/>
          <w:numId w:val="1001"/>
        </w:numPr>
        <w:pStyle w:val="Compact"/>
      </w:pPr>
      <w:r>
        <w:rPr>
          <w:bCs/>
          <w:b/>
        </w:rPr>
        <w:t xml:space="preserve">Talent Development:</w:t>
      </w:r>
      <w:r>
        <w:t xml:space="preserve"> </w:t>
      </w:r>
      <w:r>
        <w:t xml:space="preserve">Mentoring through initiatives like "Robotics for All" at the Universidad Politécnica de Madrid, addressing Spain's critical shortage of robotics engineers.</w:t>
      </w:r>
    </w:p>
    <w:p>
      <w:pPr>
        <w:pStyle w:val="FirstParagraph"/>
      </w:pPr>
      <w:r>
        <w:t xml:space="preserve">My commitment extends beyond technical delivery to fostering a collaborative engineering culture. I have organized three robotics workshops at Madrid Tech Week, bringing together students from IES San Isidro and professionals from companies like Sener, demonstrating how inclusive innovation drives sustainable growth. This reflects my belief that the future of robotics in Spain Madrid requires not just advanced technology, but a community committed to its ethical and widespread adoption.</w:t>
      </w:r>
    </w:p>
    <w:bookmarkEnd w:id="23"/>
    <w:bookmarkStart w:id="24" w:name="conclusion-a-purpose-driven-partnership"/>
    <w:p>
      <w:pPr>
        <w:pStyle w:val="Heading2"/>
      </w:pPr>
      <w:r>
        <w:t xml:space="preserve">Conclusion: A Purpose-Driven Partnership</w:t>
      </w:r>
    </w:p>
    <w:p>
      <w:pPr>
        <w:pStyle w:val="FirstParagraph"/>
      </w:pPr>
      <w:r>
        <w:t xml:space="preserve">This Personal Statement represents more than an application—it embodies my professional ethos. Having navigated Madrid's unique blend of historical engineering tradition and digital transformation, I understand that robotics must serve human needs within cultural context. My technical expertise in autonomous systems, combined with deep local knowledge and commitment to Spain's strategic goals, positions me to make immediate impact as a Robotics Engineer in Madrid.</w:t>
      </w:r>
    </w:p>
    <w:p>
      <w:pPr>
        <w:pStyle w:val="BodyText"/>
      </w:pPr>
      <w:r>
        <w:t xml:space="preserve">I am eager to contribute to projects like the upcoming "Madrid Smart City 2030" initiative, where robotics will play a pivotal role in enhancing public services. My vision aligns precisely with Spain's national roadmap for robotics, and I am confident that my proactive approach—forged through years of working within Madrid's ecosystem—will accelerate innovation while respecting the city's distinctive character. As we stand at the threshold of a new era in automation, I seek to join your team not just as an engineer, but as a committed partner in building Spain Madrid's leadership in responsible robotics.</w:t>
      </w:r>
    </w:p>
    <w:p>
      <w:pPr>
        <w:pStyle w:val="BodyText"/>
      </w:pPr>
      <w:r>
        <w:t xml:space="preserve">In closing, this Personal Statement reflects my unwavering dedication to the field of robotics engineering and my profound conviction that Spain Madrid is where meaningful innovation happens. I welcome the opportunity to discuss how my technical capabilities and cultural fluency can advance your organization's mission within this extraordinary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in Spain Madrid</dc:title>
  <dc:creator/>
  <cp:keywords/>
  <dcterms:created xsi:type="dcterms:W3CDTF">2026-07-07T14:38:51Z</dcterms:created>
  <dcterms:modified xsi:type="dcterms:W3CDTF">2026-07-07T14:38:51Z</dcterms:modified>
</cp:coreProperties>
</file>

<file path=docProps/custom.xml><?xml version="1.0" encoding="utf-8"?>
<Properties xmlns="http://schemas.openxmlformats.org/officeDocument/2006/custom-properties" xmlns:vt="http://schemas.openxmlformats.org/officeDocument/2006/docPropsVTypes"/>
</file>