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6fb65d213135a7a4d62b24f0467a836e3c65a42"/>
    <w:p>
      <w:pPr>
        <w:pStyle w:val="Heading1"/>
      </w:pPr>
      <w:r>
        <w:t xml:space="preserve">Personal Statement: Pursuing Excellence as a Robotics Engineer in Turkey Istanbul</w:t>
      </w:r>
    </w:p>
    <w:p>
      <w:pPr>
        <w:pStyle w:val="FirstParagraph"/>
      </w:pPr>
      <w:r>
        <w:t xml:space="preserve">As a dedicated Robotics Engineer with a profound passion for innovation and problem-solving, I am writing this Personal Statement to express my enthusiastic interest in contributing to the dynamic technological landscape of Turkey Istanbul. My professional journey has been meticulously shaped by an unwavering commitment to advancing robotic systems that address real-world challenges, and I am eager to bring this expertise to one of the world’s most vibrant cross-cultural hubs—Turkey’s economic and cultural epicenter, Istanbul. This city, where European and Asian influences converge with unprecedented urban energy, represents the ideal environment for me to grow as a Robotics Engineer while directly supporting Turkey’s ambitious trajectory in automation, manufacturing excellence, and smart-city innovation.</w:t>
      </w:r>
    </w:p>
    <w:p>
      <w:pPr>
        <w:pStyle w:val="BodyText"/>
      </w:pPr>
      <w:r>
        <w:t xml:space="preserve">My academic foundation was solidified through a Master of Science in Robotics Engineering at Istanbul Technical University (ITU), one of Turkey’s most prestigious institutions. During my studies, I immersed myself in the cutting-edge research ecosystem of Istanbul’s technology corridors, collaborating with faculty on projects involving mobile manipulation systems for industrial automation and machine learning-driven navigation algorithms. This academic immersion was pivotal; it not only honed my technical skills—proficiency in ROS (Robot Operating System), computer vision (OpenCV, TensorFlow), motion planning, and sensor fusion—but also instilled a deep appreciation for Turkey’s unique position as an emerging hub bridging global innovation and local market needs. I witnessed firsthand how Istanbul’s universities and research centers are actively collaborating with industry leaders to translate academic breakthroughs into practical solutions, a synergy that fuels my desire to work within this ecosystem.</w:t>
      </w:r>
    </w:p>
    <w:p>
      <w:pPr>
        <w:pStyle w:val="BodyText"/>
      </w:pPr>
      <w:r>
        <w:t xml:space="preserve">Professionally, I have further refined my capabilities as a Robotics Engineer through roles at leading technology firms in Ankara and Dubai. At ABB Robotics Turkey’s innovation lab, I contributed to the development of collaborative robotic arms for automotive assembly lines, optimizing path-planning algorithms to reduce production downtime by 18%. This experience underscored the critical importance of adapting robotic solutions to specific industrial contexts—a lesson I now apply with heightened relevance in Istanbul. The city’s rapidly diversifying economy—from its thriving smart manufacturing sector (including Siemens and Bosch facilities) to burgeoning startups in Kadıköy and Beşiktaş—demands robotics professionals who understand both technical precision and the cultural nuances of Turkish industry. My work on integrating safety protocols compliant with EU standards while ensuring cost-effectiveness for local manufacturers aligns perfectly with Istanbul’s market needs, where scalability without compromising quality is paramount.</w:t>
      </w:r>
    </w:p>
    <w:p>
      <w:pPr>
        <w:pStyle w:val="BodyText"/>
      </w:pPr>
      <w:r>
        <w:t xml:space="preserve">What excites me most about joining the Robotics Engineer community in Turkey Istanbul is the city’s strategic vision. As part of Turkey’s National Industry 4.0 Initiative, Istanbul serves as a testbed for AI-integrated automation across logistics, healthcare, and urban mobility. I am particularly inspired by projects like the "Istanbul Smart City" initiative, which seeks to deploy autonomous drones for emergency response and traffic management—areas where my expertise in perception systems and real-time decision-making could yield tangible impact. Istanbul’s unique geographical position as a bridge between continents also presents unparalleled opportunities to develop robotics solutions with global applicability, from port automation at the Port of Istanbul to resilient infrastructure monitoring across the Bosphorus region. I am eager to leverage this context, contributing not just technical skills but also a local perspective that understands the interplay between technological ambition and community needs.</w:t>
      </w:r>
    </w:p>
    <w:p>
      <w:pPr>
        <w:pStyle w:val="BodyText"/>
      </w:pPr>
      <w:r>
        <w:t xml:space="preserve">My commitment extends beyond code and circuits. As a Robotics Engineer deeply invested in Turkey’s growth, I actively engage with Istanbul’s tech community through mentorship programs at TÜBİTAK’s robotics workshops and collaborative events hosted by Istanbul Startup Hub. These interactions have reinforced my belief that the future of robotics is human-centered—a principle I embody by designing systems prioritizing worker safety and intuitive operator interfaces. In Turkey, where the labor force is rapidly digitizing, robots must augment human potential rather than replace it; this philosophy drives my approach to every project. Additionally, I am fluent in Turkish and English, enabling seamless communication with local teams and stakeholders—a critical asset for effective collaboration in Istanbul’s multicultural professional environment.</w:t>
      </w:r>
    </w:p>
    <w:p>
      <w:pPr>
        <w:pStyle w:val="BodyText"/>
      </w:pPr>
      <w:r>
        <w:t xml:space="preserve">Looking ahead, I envision myself as a pivotal contributor to Turkey Istanbul’s emergence as a regional robotics leader. I aim to develop adaptive robotic solutions tailored to high-impact sectors like healthcare (e.g., telepresence robots for rural clinics) and sustainable manufacturing (energy-efficient automation for SMEs). Turkey’s 2023 Robotics Roadmap, which targets doubling the sector’s GDP contribution by 2030, provides a compelling framework for my long-term goals. I am prepared to actively participate in this mission—not merely as a technician but as an innovator who understands how robotics can empower Turkish industries while respecting cultural and ethical frameworks.</w:t>
      </w:r>
    </w:p>
    <w:p>
      <w:pPr>
        <w:pStyle w:val="BodyText"/>
      </w:pPr>
      <w:r>
        <w:t xml:space="preserve">My journey as a Robotics Engineer has been defined by curiosity, technical rigor, and a commitment to meaningful impact. Turkey Istanbul offers the perfect convergence of global innovation, local challenge, and cultural richness where I can translate this vision into reality. I am not just seeking employment; I am committed to building my career within the heart of Turkey’s technological renaissance. With my proven skills in system integration, algorithm development, and cross-cultural collaboration—paired with a genuine passion for Istanbul’s dynamic energy—I am confident in my ability to deliver value from day one. This Personal Statement is more than an introduction; it is a promise: I will dedicate myself wholly to advancing robotics excellence in Turkey Istanbul, contributing to solutions that resonate far beyond the lab and into the lives of millions.</w:t>
      </w:r>
    </w:p>
    <w:p>
      <w:pPr>
        <w:pStyle w:val="BodyText"/>
      </w:pPr>
      <w:r>
        <w:t xml:space="preserve">I welcome the opportunity to discuss how my background as a Robotics Engineer aligns with your organization’s mission in this extraordinary city. Together, we can shape not just robots—but a smarter, more connected future for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Turkey Istanbul</dc:title>
  <dc:creator/>
  <dc:language>en</dc:language>
  <cp:keywords/>
  <dcterms:created xsi:type="dcterms:W3CDTF">2026-07-13T11:57:39Z</dcterms:created>
  <dcterms:modified xsi:type="dcterms:W3CDTF">2026-07-13T11:57:39Z</dcterms:modified>
</cp:coreProperties>
</file>

<file path=docProps/custom.xml><?xml version="1.0" encoding="utf-8"?>
<Properties xmlns="http://schemas.openxmlformats.org/officeDocument/2006/custom-properties" xmlns:vt="http://schemas.openxmlformats.org/officeDocument/2006/docPropsVTypes"/>
</file>