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Application</w:t>
      </w:r>
      <w:r>
        <w:t xml:space="preserve"> </w:t>
      </w:r>
      <w:r>
        <w:t xml:space="preserve">for</w:t>
      </w:r>
      <w:r>
        <w:t xml:space="preserve"> </w:t>
      </w:r>
      <w:r>
        <w:t xml:space="preserve">Kabul,</w:t>
      </w:r>
      <w:r>
        <w:t xml:space="preserve"> </w:t>
      </w:r>
      <w:r>
        <w:t xml:space="preserve">Afghanistan</w:t>
      </w:r>
    </w:p>
    <w:bookmarkStart w:id="20" w:name="X5330596304af0763a20174cb0386375b541c675"/>
    <w:p>
      <w:pPr>
        <w:pStyle w:val="Heading1"/>
      </w:pPr>
      <w:r>
        <w:t xml:space="preserve">Personal Statement: Commitment to Student Well-Being as a School Counselor in Kabul, Afghanistan</w:t>
      </w:r>
    </w:p>
    <w:p>
      <w:pPr>
        <w:pStyle w:val="FirstParagraph"/>
      </w:pPr>
      <w:r>
        <w:t xml:space="preserve">In the heart of Kabul, where the echoes of resilience meet the fragile hope of tomorrow, I write with profound dedication to serving as a School Counselor within Afghanistan's educational landscape. This document embodies my unwavering commitment to empowering Afghan youth through culturally rooted, trauma-informed counseling that addresses the unique challenges faced by students in our rapidly evolving city. With over five years of specialized experience supporting children and adolescents in post-conflict settings across South Asia, I understand that effective school counseling in Kabul cannot be generic—it must emerge from deep respect for Afghan culture, history, and the specific needs of families navigating profound societal change.</w:t>
      </w:r>
    </w:p>
    <w:p>
      <w:pPr>
        <w:pStyle w:val="BodyText"/>
      </w:pPr>
      <w:r>
        <w:t xml:space="preserve">My journey toward this role began during my Master’s in Counseling Psychology with a focus on cross-cultural trauma response. While working with refugee communities in Pakistan near the Afghan border, I witnessed how displacement and violence fracture young minds without culturally appropriate support. This experience cemented my belief: to counsel effectively in Kabul, one must first listen deeply to the community's voice, not impose external frameworks. I immersed myself in learning Pashto and Dari for meaningful connection; studied local traditions of family honor (sharaf) and communal support systems; and collaborated with Afghan educators to co-design counseling protocols that honored Islamic values while addressing anxiety, loss, and academic stress. I did not arrive as a "fixer," but as a learner committed to understanding Kabul's reality—not through the lens of an outsider, but through the eyes of students who walk its streets daily.</w:t>
      </w:r>
    </w:p>
    <w:p>
      <w:pPr>
        <w:pStyle w:val="BodyText"/>
      </w:pPr>
      <w:r>
        <w:t xml:space="preserve">The current context in Afghanistan demands counselors who see beyond textbooks. In Kabul’s schools, many children have experienced parental loss, forced migration, or school closures due to conflict. Some carry silent trauma from witnessing violence; others face pressure to abandon education for economic survival. As a School Counselor in this setting, I would prioritize creating safe spaces where students feel seen—not just as "victims," but as agents of their own healing. My approach centers on three pillars:</w:t>
      </w:r>
      <w:r>
        <w:t xml:space="preserve"> </w:t>
      </w:r>
      <w:r>
        <w:rPr>
          <w:iCs/>
          <w:i/>
        </w:rPr>
        <w:t xml:space="preserve">cultural humility</w:t>
      </w:r>
      <w:r>
        <w:t xml:space="preserve">,</w:t>
      </w:r>
      <w:r>
        <w:t xml:space="preserve"> </w:t>
      </w:r>
      <w:r>
        <w:rPr>
          <w:iCs/>
          <w:i/>
        </w:rPr>
        <w:t xml:space="preserve">community collaboration</w:t>
      </w:r>
      <w:r>
        <w:t xml:space="preserve">, and</w:t>
      </w:r>
      <w:r>
        <w:t xml:space="preserve"> </w:t>
      </w:r>
      <w:r>
        <w:rPr>
          <w:iCs/>
          <w:i/>
        </w:rPr>
        <w:t xml:space="preserve">practical resilience-building</w:t>
      </w:r>
      <w:r>
        <w:t xml:space="preserve">. For instance, I would partner with teachers to integrate mental wellness into daily lessons—using storytelling traditions to discuss emotions, or organizing group sessions where students share experiences in small circles led by trusted female counselors (given cultural norms). Crucially, I would engage parents through culturally sensitive workshops on supporting children’s emotional needs during crisis—a step often overlooked but vital for sustainable change.</w:t>
      </w:r>
    </w:p>
    <w:p>
      <w:pPr>
        <w:pStyle w:val="BodyText"/>
      </w:pPr>
      <w:r>
        <w:t xml:space="preserve">My practical experience aligns precisely with Kabul’s urgent needs. In a community school in Peshawar, I established "Quiet Corners" where students could decompress after traumatic events, using locally sourced materials like woven mats and simple art supplies to foster calm. I trained 12 teachers to recognize early signs of distress and respond with empathy—reducing classroom disruptions by 40% within six months. Most importantly, I learned that counseling cannot exist in isolation; it must weave into the school’s fabric. In Kabul, this means working *with* existing structures: supporting the Ministry of Education’s nascent child protection initiatives, training school staff in basic psychological first aid, and ensuring confidentiality is upheld per both Afghan cultural values and international child safeguarding standards. I have also developed protocols for discreetly connecting students in extreme distress with trusted local NGOs like UNICEF-affiliated youth centers—always prioritizing the student’s safety and family consent.</w:t>
      </w:r>
    </w:p>
    <w:p>
      <w:pPr>
        <w:pStyle w:val="BodyText"/>
      </w:pPr>
      <w:r>
        <w:t xml:space="preserve">What distinguishes my vision for Kabul is a refusal to see "the problem" as inherent to Afghan children, but rather as a symptom of systemic neglect. As a School Counselor, I would advocate relentlessly for resources that address root causes: advocating with school leadership for reduced class sizes to allow meaningful counseling time, pushing for inclusive policies that support girls’ education (which remains critically vulnerable), and documenting student needs to inform community-wide interventions. For example, after noticing rising anxiety among Grade 8 students due to uncertainty about their futures, I co-created a "Future Pathways" program with local vocational trainers—a model now being adopted in three Kabul schools. This isn’t about grand gestures; it’s about consistent, small acts of dignity that rebuild trust.</w:t>
      </w:r>
    </w:p>
    <w:p>
      <w:pPr>
        <w:pStyle w:val="BodyText"/>
      </w:pPr>
      <w:r>
        <w:t xml:space="preserve">I recognize the profound responsibility of this role. In a city where every child carries stories of loss and longing, to sit with them without judgment is an act of revolution—a quiet rebellion against despair. I have prepared myself through rigorous training in trauma-informed care, ethics for humanitarian settings, and Afghanistan-specific child psychology resources approved by local scholars. But more than credentials, I bring the humility to know that my greatest strength lies not in what I know, but in how willing I am to learn from students like Zahra—a 14-year-old who once told me, "I cry when the wind blows because it sounds like my father’s voice," and whose courage taught me more about healing than any textbook ever could.</w:t>
      </w:r>
    </w:p>
    <w:p>
      <w:pPr>
        <w:pStyle w:val="BodyText"/>
      </w:pPr>
      <w:r>
        <w:t xml:space="preserve">As Kabul rebuilds its schools and its children reclaim their futures, I stand ready to be a steadfast presence in that classroom. Not as an outsider with solutions, but as a colleague who walks alongside students, teachers, and families—rooted in Afghan culture and unwavering in my commitment to their well-being. This is not merely a job; it is the honor of my professional life to support the next generation of Kabul’s leaders, thinkers, and healers. I ask for your consideration not because I have all the answers, but because I am committed to asking the right questions—and listening deeply until we find them together.</w:t>
      </w:r>
    </w:p>
    <w:p>
      <w:pPr>
        <w:pStyle w:val="BodyText"/>
      </w:pPr>
      <w:r>
        <w:t xml:space="preserve">With deep respect for Afghanistan’s spirit and dedication to its youth,</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Application for Kabul, Afghanistan</dc:title>
  <dc:creator/>
  <cp:keywords/>
  <dcterms:created xsi:type="dcterms:W3CDTF">2026-07-22T23:13:44Z</dcterms:created>
  <dcterms:modified xsi:type="dcterms:W3CDTF">2026-07-22T23:13:44Z</dcterms:modified>
</cp:coreProperties>
</file>

<file path=docProps/custom.xml><?xml version="1.0" encoding="utf-8"?>
<Properties xmlns="http://schemas.openxmlformats.org/officeDocument/2006/custom-properties" xmlns:vt="http://schemas.openxmlformats.org/officeDocument/2006/docPropsVTypes"/>
</file>