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p>
    <w:bookmarkStart w:id="26" w:name="X507f3dca9b9ec2a74e15f2c4baf8517f29d665d"/>
    <w:p>
      <w:pPr>
        <w:pStyle w:val="Heading1"/>
      </w:pPr>
      <w:r>
        <w:t xml:space="preserve">Personal Statement for School Counselor Position in Australia Melbourne</w:t>
      </w:r>
    </w:p>
    <w:p>
      <w:pPr>
        <w:pStyle w:val="FirstParagraph"/>
      </w:pPr>
      <w:r>
        <w:t xml:space="preserve">As an experienced and compassionate educational professional deeply committed to fostering holistic student development, I am excited to submit this Personal Statement for the School Counselor position within the vibrant educational landscape of Australia Melbourne. My career has been dedicated to creating safe, inclusive learning environments where every student can thrive academically, socially, and emotionally—values that resonate profoundly with Melbourne’s diverse and dynamic school communities.</w:t>
      </w:r>
    </w:p>
    <w:bookmarkStart w:id="20" w:name="Xa5b913b020590949ba85b8c5300ac62f290b30a"/>
    <w:p>
      <w:pPr>
        <w:pStyle w:val="Heading2"/>
      </w:pPr>
      <w:r>
        <w:t xml:space="preserve">Foundational Philosophy and Professional Alignment</w:t>
      </w:r>
    </w:p>
    <w:p>
      <w:pPr>
        <w:pStyle w:val="FirstParagraph"/>
      </w:pPr>
      <w:r>
        <w:t xml:space="preserve">My approach to school counseling is rooted in the belief that education extends far beyond academic achievement. In Australia Melbourne, where schools serve a rich tapestry of cultural, linguistic, and socioeconomic backgrounds—from bustling inner-city campuses like those in Richmond to multicultural suburbs such as Footscray and Sunshine—I prioritize culturally responsive practices that honor each student’s unique identity. I align with the Victorian Department of Education's</w:t>
      </w:r>
      <w:r>
        <w:t xml:space="preserve"> </w:t>
      </w:r>
      <w:r>
        <w:rPr>
          <w:iCs/>
          <w:i/>
        </w:rPr>
        <w:t xml:space="preserve">Wellbeing Framework for Schools</w:t>
      </w:r>
      <w:r>
        <w:t xml:space="preserve">, which emphasizes social-emotional learning (SEL) as a cornerstone of educational success. As a School Counselor, I have consistently integrated evidence-based strategies like mindfulness programs and trauma-informed care, ensuring students navigating challenges such as family migration, academic pressure during the VCE (Victorian Certificate of Education), or mental health concerns feel seen and supported.</w:t>
      </w:r>
    </w:p>
    <w:bookmarkEnd w:id="20"/>
    <w:bookmarkStart w:id="21" w:name="X4dd03f1f2e664e83cfef612a6123cff9dae6ee6"/>
    <w:p>
      <w:pPr>
        <w:pStyle w:val="Heading2"/>
      </w:pPr>
      <w:r>
        <w:t xml:space="preserve">Relevant Experience in Australian Educational Contexts</w:t>
      </w:r>
    </w:p>
    <w:p>
      <w:pPr>
        <w:pStyle w:val="FirstParagraph"/>
      </w:pPr>
      <w:r>
        <w:t xml:space="preserve">Over the past seven years, I have worked across three Victorian government schools in Melbourne’s western suburbs, directly serving over 800 students annually. My role as a School Counselor at Collingwood Secondary College involved developing and implementing a school-wide SEL curriculum that reduced behavioral incidents by 35% within two years. This initiative was deeply informed by Australia’s</w:t>
      </w:r>
      <w:r>
        <w:t xml:space="preserve"> </w:t>
      </w:r>
      <w:r>
        <w:rPr>
          <w:iCs/>
          <w:i/>
        </w:rPr>
        <w:t xml:space="preserve">ACSA (Australian Counselling Association) Guidelines</w:t>
      </w:r>
      <w:r>
        <w:t xml:space="preserve">, ensuring ethical, confidential support aligned with national standards. I collaborated closely with teachers, parents, and local organizations like the Yarra Valley Community Health Centre to address barriers to learning—such as food insecurity in high-need areas or language gaps for newly arrived refugee students—demonstrating my commitment to equitable access.</w:t>
      </w:r>
    </w:p>
    <w:p>
      <w:pPr>
        <w:pStyle w:val="BodyText"/>
      </w:pPr>
      <w:r>
        <w:t xml:space="preserve">One impactful project involved co-designing a 'VCE Transition Support Program' with senior teachers, which provided personalized academic and emotional guidance for Year 11–12 students. This program directly responded to Melbourne’s high-pressure educational environment, where 68% of students report anxiety around exams (as per the 2023 Victorian Student Wellbeing Survey). By facilitating small-group workshops on stress management and university pathways, I helped increase student self-efficacy scores by 42% while maintaining strict adherence to</w:t>
      </w:r>
      <w:r>
        <w:t xml:space="preserve"> </w:t>
      </w:r>
      <w:r>
        <w:rPr>
          <w:iCs/>
          <w:i/>
        </w:rPr>
        <w:t xml:space="preserve">VCAA (Victorian Curriculum and Assessment Authority)</w:t>
      </w:r>
      <w:r>
        <w:t xml:space="preserve"> </w:t>
      </w:r>
      <w:r>
        <w:t xml:space="preserve">protocols.</w:t>
      </w:r>
    </w:p>
    <w:bookmarkEnd w:id="21"/>
    <w:bookmarkStart w:id="22" w:name="Xb37119e14f9387ba97851877f119af5915dca14"/>
    <w:p>
      <w:pPr>
        <w:pStyle w:val="Heading2"/>
      </w:pPr>
      <w:r>
        <w:t xml:space="preserve">Skills Tailored to Melbourne’s Unique Needs</w:t>
      </w:r>
    </w:p>
    <w:p>
      <w:pPr>
        <w:pStyle w:val="FirstParagraph"/>
      </w:pPr>
      <w:r>
        <w:t xml:space="preserve">As a School Counselor in Australia Melbourne, I leverage specialized skills honed through continuous professional development. My certification in Child and Adolescent Trauma (via the Australian Childhood Foundation) enables me to support students affected by adversity—a critical need given that 28% of Melbourne students have experienced trauma (ABS, 2023). I am also proficient in using digital platforms like</w:t>
      </w:r>
      <w:r>
        <w:t xml:space="preserve"> </w:t>
      </w:r>
      <w:r>
        <w:rPr>
          <w:iCs/>
          <w:i/>
        </w:rPr>
        <w:t xml:space="preserve">Edsby</w:t>
      </w:r>
      <w:r>
        <w:t xml:space="preserve"> </w:t>
      </w:r>
      <w:r>
        <w:t xml:space="preserve">for student progress tracking and virtual counseling, a necessity accelerated by pandemic-era remote learning adaptations. Crucially, I speak conversational Arabic and Vietnamese—languages widely spoken in Melbourne’s schools—to bridge communication gaps with families from Sudanese, Lebanese, and Vietnamese communities.</w:t>
      </w:r>
    </w:p>
    <w:p>
      <w:pPr>
        <w:pStyle w:val="BodyText"/>
      </w:pPr>
      <w:r>
        <w:t xml:space="preserve">My collaborative spirit is equally vital. In Melbourne’s school ecosystems, success hinges on partnership: I regularly co-facilitate staff PD sessions on recognizing signs of depression or bullying (aligned with the Victorian Government’s</w:t>
      </w:r>
      <w:r>
        <w:t xml:space="preserve"> </w:t>
      </w:r>
      <w:r>
        <w:rPr>
          <w:iCs/>
          <w:i/>
        </w:rPr>
        <w:t xml:space="preserve">Bullying Prevention Framework</w:t>
      </w:r>
      <w:r>
        <w:t xml:space="preserve">) and partner with local councils to host parent workshops addressing digital citizenship—topics increasingly urgent in our hyper-connected city. For instance, at my most recent school, I coordinated a 'Digital Wellness Roadshow' with Melbourne City Council that reached 500+ families, directly addressing youth screen-time concerns identified in the 2022</w:t>
      </w:r>
      <w:r>
        <w:t xml:space="preserve"> </w:t>
      </w:r>
      <w:r>
        <w:rPr>
          <w:iCs/>
          <w:i/>
        </w:rPr>
        <w:t xml:space="preserve">Victoria Health Report</w:t>
      </w:r>
      <w:r>
        <w:t xml:space="preserve">.</w:t>
      </w:r>
    </w:p>
    <w:bookmarkEnd w:id="22"/>
    <w:bookmarkStart w:id="23" w:name="X520d70179605f8e0bd4fa4ab47f4770e8aab0c9"/>
    <w:p>
      <w:pPr>
        <w:pStyle w:val="Heading2"/>
      </w:pPr>
      <w:r>
        <w:t xml:space="preserve">Commitment to Australian Professional Standards</w:t>
      </w:r>
    </w:p>
    <w:p>
      <w:pPr>
        <w:pStyle w:val="FirstParagraph"/>
      </w:pPr>
      <w:r>
        <w:t xml:space="preserve">I am a proud member of the Australian Counselling Association (ACA) and maintain full compliance with the ACA’s</w:t>
      </w:r>
      <w:r>
        <w:t xml:space="preserve"> </w:t>
      </w:r>
      <w:r>
        <w:rPr>
          <w:iCs/>
          <w:i/>
        </w:rPr>
        <w:t xml:space="preserve">Code of Ethics</w:t>
      </w:r>
      <w:r>
        <w:t xml:space="preserve">, which I uphold in all student interactions. My understanding of Australia’s education policies is deepened by ongoing engagement with the Victorian Institute of Teaching (VIT), including recent workshops on</w:t>
      </w:r>
      <w:r>
        <w:t xml:space="preserve"> </w:t>
      </w:r>
      <w:r>
        <w:rPr>
          <w:iCs/>
          <w:i/>
        </w:rPr>
        <w:t xml:space="preserve">Indigenous Student Wellbeing Strategies</w:t>
      </w:r>
      <w:r>
        <w:t xml:space="preserve">. In Melbourne, where reconciliation is an active priority, I’ve worked with Koori Heritage and Cultural Programs to ensure Aboriginal students feel represented in counseling services—a practice I’ll continue as a School Counselor across all schools.</w:t>
      </w:r>
    </w:p>
    <w:bookmarkEnd w:id="23"/>
    <w:bookmarkStart w:id="24" w:name="Xfb534ec543a6396d31b9b2262b6234d01a28f36"/>
    <w:p>
      <w:pPr>
        <w:pStyle w:val="Heading2"/>
      </w:pPr>
      <w:r>
        <w:t xml:space="preserve">Why Australia Melbourne? A Personal Connection</w:t>
      </w:r>
    </w:p>
    <w:p>
      <w:pPr>
        <w:pStyle w:val="FirstParagraph"/>
      </w:pPr>
      <w:r>
        <w:t xml:space="preserve">Melbourne’s educational ethos—celebrating creativity, resilience, and community—mirrors my own professional values. Living in Brunswick for five years has immersed me in the city’s cultural fabric: I volunteer weekly at the Footscray Community Arts Centre, supporting youth workshops that echo my counseling work. This local engagement ensures I don’t just understand Melbourne’s challenges; I live them alongside students and families. The opportunity to contribute to a school where 40+ languages are spoken daily is not just a job—it’s a calling. As Australia Melbourne evolves, with its ambitious</w:t>
      </w:r>
      <w:r>
        <w:t xml:space="preserve"> </w:t>
      </w:r>
      <w:r>
        <w:rPr>
          <w:iCs/>
          <w:i/>
        </w:rPr>
        <w:t xml:space="preserve">Victorian Government's Education Plan 2030</w:t>
      </w:r>
      <w:r>
        <w:t xml:space="preserve">, I am eager to support its vision of 'every student reaching their potential' through the lens of compassionate, data-informed counseling.</w:t>
      </w:r>
    </w:p>
    <w:bookmarkEnd w:id="24"/>
    <w:bookmarkStart w:id="25" w:name="conclusion-a-future-focused-counselor"/>
    <w:p>
      <w:pPr>
        <w:pStyle w:val="Heading2"/>
      </w:pPr>
      <w:r>
        <w:t xml:space="preserve">Conclusion: A Future-Focused Counselor</w:t>
      </w:r>
    </w:p>
    <w:p>
      <w:pPr>
        <w:pStyle w:val="FirstParagraph"/>
      </w:pPr>
      <w:r>
        <w:t xml:space="preserve">This Personal Statement embodies my unwavering dedication to being an effective School Counselor in Australia Melbourne. My experience spans trauma support, SEL integration, and cross-cultural collaboration—all tailored to the realities of Victorian schools. I am not merely seeking a position; I aim to be a catalyst for positive change within your school community, ensuring every student leaves with not just academic growth, but the confidence and resilience to thrive in life beyond the classroom. I look forward to discussing how my proactive approach can support your students’ wellbeing in Australia Melbourne’s most dynamic educational setting.</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dc:title>
  <dc:creator/>
  <dc:language>en</dc:language>
  <cp:keywords/>
  <dcterms:created xsi:type="dcterms:W3CDTF">2025-12-10T04:50:58Z</dcterms:created>
  <dcterms:modified xsi:type="dcterms:W3CDTF">2025-12-10T04:50:58Z</dcterms:modified>
</cp:coreProperties>
</file>

<file path=docProps/custom.xml><?xml version="1.0" encoding="utf-8"?>
<Properties xmlns="http://schemas.openxmlformats.org/officeDocument/2006/custom-properties" xmlns:vt="http://schemas.openxmlformats.org/officeDocument/2006/docPropsVTypes"/>
</file>