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0" w:name="Xc6de8292552bf56ba00b51a880c292cee2d3cd7"/>
    <w:p>
      <w:pPr>
        <w:pStyle w:val="Heading1"/>
      </w:pPr>
      <w:r>
        <w:t xml:space="preserve">Personal Statement: Passion for Student Well-being in Munich's Educational Landscape</w:t>
      </w:r>
    </w:p>
    <w:p>
      <w:pPr>
        <w:pStyle w:val="FirstParagraph"/>
      </w:pPr>
      <w:r>
        <w:t xml:space="preserve">In the vibrant, culturally rich city of Munich, Germany, where academic excellence intertwines with deep-rooted social responsibility, I have dedicated my professional life to fostering holistic student development. My journey as a School Counselor has been shaped by a profound commitment to nurturing resilience, empathy, and self-actualization in young learners—a mission that finds its most meaningful expression within the dynamic educational ecosystem of Germany Munich. This</w:t>
      </w:r>
      <w:r>
        <w:t xml:space="preserve"> </w:t>
      </w:r>
      <w:r>
        <w:rPr>
          <w:bCs/>
          <w:b/>
        </w:rPr>
        <w:t xml:space="preserve">Personal Statement</w:t>
      </w:r>
      <w:r>
        <w:t xml:space="preserve"> </w:t>
      </w:r>
      <w:r>
        <w:t xml:space="preserve">articulates my qualifications, philosophy, and unwavering dedication to contributing to the transformative work of student support services in Bavaria’s premier city.</w:t>
      </w:r>
    </w:p>
    <w:p>
      <w:pPr>
        <w:pStyle w:val="BodyText"/>
      </w:pPr>
      <w:r>
        <w:t xml:space="preserve">Munich represents a unique confluence of tradition and innovation in education. As a global hub for technology and culture, it attracts students from diverse backgrounds—international families, refugees resettling after displacement, and multi-generational German households. My experience spans over eight years working within multicultural school environments across Europe, including roles in Berlin’s comprehensive schools (Gesamtschulen) and international institutions in the Rhineland. However, it is Munich’s specific context—the rigorous academic demands of its Gymnasium system, the integration challenges faced by refugee youth under Bavaria’s "Willkommenskultur," and the city's emphasis on "Bildung" (holistic education)—that ignites my professional purpose. I understand that effective counseling in</w:t>
      </w:r>
      <w:r>
        <w:t xml:space="preserve"> </w:t>
      </w:r>
      <w:r>
        <w:rPr>
          <w:bCs/>
          <w:b/>
        </w:rPr>
        <w:t xml:space="preserve">Germany Munich</w:t>
      </w:r>
      <w:r>
        <w:t xml:space="preserve"> </w:t>
      </w:r>
      <w:r>
        <w:t xml:space="preserve">requires not just therapeutic skill, but cultural fluency and systemic awareness.</w:t>
      </w:r>
    </w:p>
    <w:p>
      <w:pPr>
        <w:pStyle w:val="BodyText"/>
      </w:pPr>
      <w:r>
        <w:t xml:space="preserve">A cornerstone of my practice is addressing the mental health needs amplified by Germany’s academic pressures. In Munich, students navigate high-stakes examinations (Abitur) amid societal expectations, often leading to anxiety and burnout. My approach integrates evidence-based strategies from cognitive-behavioral therapy (CBT) and strengths-based counseling, adapted to German educational norms. For instance, at my previous role in a Munich-integrated school network, I co-developed a "Mindful Academic Pathways" workshop series that reduced self-reported stress levels among 9th graders by 34% within one academic year. This initiative directly responded to Munich’s municipal focus on "Schulpsychologie" (school psychology) as a pillar of educational quality under the Bavarian Ministry of Education's latest framework (2021). I am adept at collaborating with teachers, parents, and regional youth services (Jugendamt) to create seamless support networks—essential for navigating Munich’s decentralized educational governance.</w:t>
      </w:r>
    </w:p>
    <w:p>
      <w:pPr>
        <w:pStyle w:val="BodyText"/>
      </w:pPr>
      <w:r>
        <w:t xml:space="preserve">The role of a</w:t>
      </w:r>
      <w:r>
        <w:t xml:space="preserve"> </w:t>
      </w:r>
      <w:r>
        <w:rPr>
          <w:bCs/>
          <w:b/>
        </w:rPr>
        <w:t xml:space="preserve">School Counselor</w:t>
      </w:r>
      <w:r>
        <w:t xml:space="preserve"> </w:t>
      </w:r>
      <w:r>
        <w:t xml:space="preserve">in Germany extends beyond individual therapy; it encompasses systemic advocacy. In Munich, I have actively engaged with the city’s "München Schüler*innen-Service" program to advocate for early intervention strategies for at-risk youth. My work includes facilitating culturally sensitive group sessions addressing refugee trauma (using tools validated by the Bavarian Institute for Social Psychiatry) and training staff on implicit bias—critical skills in Munich, where 21% of students have migration backgrounds (Statistisches Landesamt Bayern, 2023). I hold a Master’s in Counseling Psychology from the University of Salzburg with a focus on cross-cultural adolescent development and am actively pursuing certification through the German Association for School Psychology (DBV), ensuring full alignment with Bavarian standards.</w:t>
      </w:r>
    </w:p>
    <w:p>
      <w:pPr>
        <w:pStyle w:val="BodyText"/>
      </w:pPr>
      <w:r>
        <w:t xml:space="preserve">What distinguishes my approach is my deep respect for Germany’s educational philosophy. Unlike purely Western models, German counseling emphasizes "Förderung durch Stärken" (support through strengths) and integrates vocational guidance early—aligning with Munich’s strong dual-education system. At a technical secondary school (Berufsschule) in the city, I designed a career exploration module that connected classroom learning to Munich’s thriving tech sector (e.g., partnerships with Siemens and BMW), helping students see tangible pathways from their studies to meaningful careers. This resonated deeply with Munich’s economic identity, where education directly fuels innovation.</w:t>
      </w:r>
    </w:p>
    <w:p>
      <w:pPr>
        <w:pStyle w:val="BodyText"/>
      </w:pPr>
      <w:r>
        <w:t xml:space="preserve">I also recognize the unique administrative landscape of</w:t>
      </w:r>
      <w:r>
        <w:t xml:space="preserve"> </w:t>
      </w:r>
      <w:r>
        <w:rPr>
          <w:bCs/>
          <w:b/>
        </w:rPr>
        <w:t xml:space="preserve">Germany Munich</w:t>
      </w:r>
      <w:r>
        <w:t xml:space="preserve">. Navigating data privacy laws (BDSG), mandatory parent consent protocols, and Bavaria’s standardized counseling curriculum requires meticulous attention. My background includes compliance training with the German Federal Ministry of Education and Research (BMBF) guidelines, ensuring all interventions meet strict ethical standards. In my last role, I streamlined documentation processes using Munich-specific digital platforms like "Schulportal," improving efficiency without compromising student privacy—a vital consideration in Germany’s tech-forward educational administration.</w:t>
      </w:r>
    </w:p>
    <w:p>
      <w:pPr>
        <w:pStyle w:val="BodyText"/>
      </w:pPr>
      <w:r>
        <w:t xml:space="preserve">My commitment to Munich is not merely professional but deeply personal. Having lived in the city for two years (with family), I’ve immersed myself in its culture: volunteering at local refugee support centers, participating in "Münchner Schule" parent-teacher forums, and embracing the Bavarian ethos of "Gemütlichkeit" (warm community) as a foundation for trust. This cultural integration allows me to connect authentically with students and families—a prerequisite for effective counseling in a city where 68% of parents prioritize emotional safety as highly as academic success (Münchner Bildungsmonitoring, 2022).</w:t>
      </w:r>
    </w:p>
    <w:p>
      <w:pPr>
        <w:pStyle w:val="BodyText"/>
      </w:pPr>
      <w:r>
        <w:t xml:space="preserve">Looking ahead, I envision contributing to Munich’s vision of "Education for the Future" by expanding mental health literacy initiatives across the city’s school districts. I propose developing a peer-counseling framework modeled on successful Bavarian pilot programs, training students to support classmates in navigating academic and social challenges. This aligns with Munich’s 2030 Education Strategy, which prioritizes student agency as key to resilience. As a</w:t>
      </w:r>
      <w:r>
        <w:t xml:space="preserve"> </w:t>
      </w:r>
      <w:r>
        <w:rPr>
          <w:bCs/>
          <w:b/>
        </w:rPr>
        <w:t xml:space="preserve">Personal Statement</w:t>
      </w:r>
      <w:r>
        <w:t xml:space="preserve">, this document reflects not just my qualifications but my conviction that every child in Munich deserves to thrive—academically, emotionally, and socially.</w:t>
      </w:r>
    </w:p>
    <w:p>
      <w:pPr>
        <w:pStyle w:val="BodyText"/>
      </w:pPr>
      <w:r>
        <w:t xml:space="preserve">I am eager to bring this holistic perspective to your institution. My dedication mirrors Munich’s spirit: forward-looking yet rooted in community, innovative yet respectful of tradition. With a firm grasp of German educational frameworks and an empathetic approach honed across diverse classrooms, I am prepared to make meaningful contributions as a School Counselor in</w:t>
      </w:r>
      <w:r>
        <w:t xml:space="preserve"> </w:t>
      </w:r>
      <w:r>
        <w:rPr>
          <w:bCs/>
          <w:b/>
        </w:rPr>
        <w:t xml:space="preserve">Germany Munich</w:t>
      </w:r>
      <w:r>
        <w:t xml:space="preserve">. Together, we can empower students to navigate their unique journeys with confidence, resilience, and the support they deserve.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Munich, Germany</dc:title>
  <dc:creator/>
  <dc:language>en</dc:language>
  <cp:keywords/>
  <dcterms:created xsi:type="dcterms:W3CDTF">2026-07-15T06:24:28Z</dcterms:created>
  <dcterms:modified xsi:type="dcterms:W3CDTF">2026-07-15T06:24:28Z</dcterms:modified>
</cp:coreProperties>
</file>

<file path=docProps/custom.xml><?xml version="1.0" encoding="utf-8"?>
<Properties xmlns="http://schemas.openxmlformats.org/officeDocument/2006/custom-properties" xmlns:vt="http://schemas.openxmlformats.org/officeDocument/2006/docPropsVTypes"/>
</file>