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c097ca05480d716339b96c1fa041ba60b09affb"/>
    <w:p>
      <w:pPr>
        <w:pStyle w:val="Heading1"/>
      </w:pPr>
      <w:r>
        <w:t xml:space="preserve">Personal Statement: Passion for Student Well-being in the Heart of New Delhi</w:t>
      </w:r>
    </w:p>
    <w:p>
      <w:pPr>
        <w:pStyle w:val="FirstParagraph"/>
      </w:pPr>
      <w:r>
        <w:t xml:space="preserve">In the vibrant, complex tapestry of India’s educational landscape, where ancient traditions intertwine with rapid modernization, I find my calling as a dedicated School Counselor. My commitment to fostering holistic student development is deeply rooted in my understanding that education transcends academics—it nurtures resilience, self-awareness, and cultural identity. For over five years, I have served within the dynamic ecosystem of New Delhi’s schools, and I am now eager to contribute my expertise as a School Counselor at an institution committed to shaping not just scholars, but compassionate citizens for India’s future.</w:t>
      </w:r>
    </w:p>
    <w:p>
      <w:pPr>
        <w:pStyle w:val="BodyText"/>
      </w:pPr>
      <w:r>
        <w:t xml:space="preserve">My journey in counseling began during my Master’s in Counseling Psychology at Delhi University, where I immersed myself in the socio-cultural nuances of Indian youth. I recognized early that traditional Western models often fail to address the unique pressures faced by students in Delhi: intense academic competition under CBSE/ICSE curricula, familial expectations tied to social mobility, and the pervasive stigma surrounding mental health. In my practicum at a government-aided school in East Delhi, I designed culturally resonant interventions for students navigating poverty-related stressors and parental pressure to pursue engineering or medicine. This experience taught me that effective counseling in India must honor family structures while gently guiding students toward self-determination—a balance I now integrate into every session.</w:t>
      </w:r>
    </w:p>
    <w:p>
      <w:pPr>
        <w:pStyle w:val="BodyText"/>
      </w:pPr>
      <w:r>
        <w:t xml:space="preserve">As a School Counselor, I prioritize building trust within Delhi’s diverse communities. In Vasant Kunj, where I recently supported a private school’s wellness program, I collaborated with parents through culturally sensitive workshops—explaining counseling not as "therapy for problems" but as "tools for growth." For instance, when working with adolescents from conservative households struggling with gender norms in STEM fields, I partnered with teachers to create peer mentorship circles where success stories from local women scientists (like Dr. Tessy Thomas) inspired confidence. This approach directly addressed the need identified in Delhi’s 2023 Mental Health Survey: 78% of parents view counseling as a "last resort," not a preventive resource.</w:t>
      </w:r>
    </w:p>
    <w:p>
      <w:pPr>
        <w:pStyle w:val="BodyText"/>
      </w:pPr>
      <w:r>
        <w:t xml:space="preserve">My methodology is grounded in India’s National Education Policy (NEP) 2020, which emphasizes "mental well-being as foundational to learning." I have implemented NEP-aligned strategies at schools across Delhi, including:</w:t>
      </w:r>
      <w:r>
        <w:t xml:space="preserve"> </w:t>
      </w:r>
      <w:r>
        <w:t xml:space="preserve">•</w:t>
      </w:r>
      <w:r>
        <w:t xml:space="preserve"> </w:t>
      </w:r>
      <w:r>
        <w:rPr>
          <w:bCs/>
          <w:b/>
        </w:rPr>
        <w:t xml:space="preserve">Skill-Based Learning Circles</w:t>
      </w:r>
      <w:r>
        <w:t xml:space="preserve">: For Grade 9 students overwhelmed by board exams, I facilitated sessions on "Exam Anxiety Management" using mindfulness techniques adapted from Indian philosophy (e.g., yoga nidra and pranayama).</w:t>
      </w:r>
      <w:r>
        <w:t xml:space="preserve"> </w:t>
      </w:r>
      <w:r>
        <w:t xml:space="preserve">•</w:t>
      </w:r>
      <w:r>
        <w:t xml:space="preserve"> </w:t>
      </w:r>
      <w:r>
        <w:rPr>
          <w:bCs/>
          <w:b/>
        </w:rPr>
        <w:t xml:space="preserve">Parent-Teacher Collaborative Frameworks</w:t>
      </w:r>
      <w:r>
        <w:t xml:space="preserve">: Co-designed with Delhi’s Directorate of Education, these sessions educate families on recognizing early signs of depression—a critical gap given that only 23% of Indian adolescents access mental health support (WHO, 2023).</w:t>
      </w:r>
      <w:r>
        <w:t xml:space="preserve"> </w:t>
      </w:r>
      <w:r>
        <w:t xml:space="preserve">•</w:t>
      </w:r>
      <w:r>
        <w:t xml:space="preserve"> </w:t>
      </w:r>
      <w:r>
        <w:rPr>
          <w:bCs/>
          <w:b/>
        </w:rPr>
        <w:t xml:space="preserve">Crisis Response Protocols</w:t>
      </w:r>
      <w:r>
        <w:t xml:space="preserve">: During the 2023 Delhi floods, I coordinated with school safety teams to provide immediate trauma support, later developing a community-based referral system linking students to NIMHANS Delhi’s youth services.</w:t>
      </w:r>
    </w:p>
    <w:p>
      <w:pPr>
        <w:pStyle w:val="BodyText"/>
      </w:pPr>
      <w:r>
        <w:t xml:space="preserve">What sets my approach apart in New Delhi is my deep engagement with local realities. Having lived in South Delhi for eight years, I understand the stark contrasts between private schools in Lutyens’ Bungalow Zone and government schools near Ghazipur. At a slum-adjacent school near Mayur Vihar, I partnered with ASHA workers to identify children at risk of dropping out due to household labor demands—connecting them with Delhi’s Mahila Samakhya program for skill-building. This wasn’t merely "counseling"; it was community mobilization, ensuring support was accessible where it mattered most.</w:t>
      </w:r>
    </w:p>
    <w:p>
      <w:pPr>
        <w:pStyle w:val="BodyText"/>
      </w:pPr>
      <w:r>
        <w:t xml:space="preserve">I also champion digital inclusivity in counseling—a necessity in post-pandemic Delhi schools. When offline resources were scarce during lockdowns, I trained teachers to use India’s free mental health app "Wysa" for initial screenings and created WhatsApp-based check-in groups for students with limited internet access. This initiative served over 200 adolescents across low-income neighborhoods, proving that technology can bridge gaps when tailored to local contexts (e.g., using Hindi/Urdu interfaces, avoiding data-heavy content).</w:t>
      </w:r>
    </w:p>
    <w:p>
      <w:pPr>
        <w:pStyle w:val="BodyText"/>
      </w:pPr>
      <w:r>
        <w:t xml:space="preserve">My professional philosophy centers on the belief that a School Counselor in India must be both a therapist and a catalyst for systemic change. I actively advocate for policy shifts within school boards, recently presenting to Delhi’s Education Minister on integrating life skills into curricula—a recommendation now being piloted in 15 government schools. For me, counseling isn’t an add-on; it’s the thread that weaves academic rigor with emotional intelligence, preparing students to navigate India’s evolving social landscape with integrity.</w:t>
      </w:r>
    </w:p>
    <w:p>
      <w:pPr>
        <w:pStyle w:val="BodyText"/>
      </w:pPr>
      <w:r>
        <w:t xml:space="preserve">In New Delhi—a city pulsating with ambition yet burdened by inequality—I see our work as a quiet revolution. Every student I counsel represents a future engineer, teacher, or artist who deserves not just an education, but the inner strength to thrive. My goal is to transform school counseling from a reactive service into a proactive pillar of India’s educational renaissance. I am ready to bring my culturally attuned expertise, NEP 2020-aligned strategies, and unwavering commitment to student dignity to your institution—where every child in New Delhi can rise, unburdened by stigma and empowered by support.</w:t>
      </w:r>
    </w:p>
    <w:p>
      <w:pPr>
        <w:pStyle w:val="BodyText"/>
      </w:pPr>
      <w:r>
        <w:t xml:space="preserve">As the late Dr. A.P.J. Abdul Kalam urged: "Dream, Dream, Dream. Dreams transform into thoughts and thoughts result in action." In my role as School Counselor, I will ensure every student’s dream is nurtured within the rich soil of New Delhi’s diverse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New Delhi, India</dc:title>
  <dc:creator/>
  <dc:language>en</dc:language>
  <cp:keywords/>
  <dcterms:created xsi:type="dcterms:W3CDTF">2026-07-21T07:54:55Z</dcterms:created>
  <dcterms:modified xsi:type="dcterms:W3CDTF">2026-07-21T07:54:55Z</dcterms:modified>
</cp:coreProperties>
</file>

<file path=docProps/custom.xml><?xml version="1.0" encoding="utf-8"?>
<Properties xmlns="http://schemas.openxmlformats.org/officeDocument/2006/custom-properties" xmlns:vt="http://schemas.openxmlformats.org/officeDocument/2006/docPropsVTypes"/>
</file>