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Nairobi,</w:t>
      </w:r>
      <w:r>
        <w:t xml:space="preserve"> </w:t>
      </w:r>
      <w:r>
        <w:t xml:space="preserve">Kenya</w:t>
      </w:r>
    </w:p>
    <w:bookmarkStart w:id="20" w:name="X5315753a66007c60454488dfeaf7b121795d9b2"/>
    <w:p>
      <w:pPr>
        <w:pStyle w:val="Heading1"/>
      </w:pPr>
      <w:r>
        <w:t xml:space="preserve">Personal Statement for School Counselor Position in Nairobi, Kenya</w:t>
      </w:r>
    </w:p>
    <w:p>
      <w:pPr>
        <w:pStyle w:val="FirstParagraph"/>
      </w:pPr>
      <w:r>
        <w:t xml:space="preserve">As I prepare to submit this Personal Statement for the School Counselor position within the vibrant educational landscape of Kenya Nairobi, I am compelled to articulate a journey deeply rooted in service, cultural humility, and unwavering commitment to adolescent development. Growing up amidst Nairobi’s dynamic communities—from Kibera’s resilience to Karen’s diversity—I witnessed firsthand how education shapes futures in our nation. This reality ignited my passion for school counseling as a transformative force for Kenya’s youth, and I now seek to contribute my skills within Nairobi's unique educational ecosystem.</w:t>
      </w:r>
    </w:p>
    <w:p>
      <w:pPr>
        <w:pStyle w:val="BodyText"/>
      </w:pPr>
      <w:r>
        <w:t xml:space="preserve">My academic foundation in Counseling Psychology (Master of Arts, University of Nairobi) immersed me in Kenyan context-specific frameworks. Courses like "Cultural Counseling in African Settings" and "Juvenile Justice Systems" equipped me with tools to navigate issues ranging from adolescent pregnancy rates (a critical concern across Nairobi’s public schools) to the psychological impact of urban poverty. I actively applied this knowledge during my practicum at St. Mary’s Academy, a government school in Eastleigh—a community where 70% of students face economic instability. There, I designed trauma-informed workshops addressing child labor risks and gender-based violence, directly aligning with Kenya’s National Youth Policy and the Ministry of Education’s 2023 Mental Health Strategy.</w:t>
      </w:r>
    </w:p>
    <w:p>
      <w:pPr>
        <w:pStyle w:val="BodyText"/>
      </w:pPr>
      <w:r>
        <w:t xml:space="preserve">What distinguishes my approach as a School Counselor is my understanding that Nairobi’s educational challenges demand culturally resonant solutions. In Kenyan classrooms, academic pressure often collides with cultural expectations—such as the tension between girls’ education and familial duties in rural-adjacent communities like Kibera. During my internship at Muthaiga Girls High School, I collaborated with teachers to develop a "Counseling Circle" model where students share concerns in safe, small-group sessions conducted in Swahili and local dialects (Kikuyu, Luo). This approach reduced absenteeism by 25% within six months as students felt understood. I learned that effective counseling here isn’t just about individual therapy; it requires engaging parents through community forums (e.g., PTA meetings held in local language) to dismantle stigma around mental health—a barrier deeply entrenched in many Kenyan households.</w:t>
      </w:r>
    </w:p>
    <w:p>
      <w:pPr>
        <w:pStyle w:val="BodyText"/>
      </w:pPr>
      <w:r>
        <w:t xml:space="preserve">My professional philosophy centers on Ubuntu: "I am because we are." In Nairobi’s schools, where 40% of children experience daily stressors like overcrowding (some classrooms exceed 60 students), this means advocating for systemic change alongside individual support. At Ruiru Primary School, I spearheaded a peer-support initiative training 20 student "Wellness Ambassadors" to identify classmates at risk of self-harm—addressing the alarming rise in youth suicide attempts documented by the Kenya Medical Research Institute (KEMRI). This project didn’t just save lives; it empowered students to become agents of change, reflecting Kenya’s Vision 2030 goal of "a globally competitive and prosperous society." I’ve also partnered with Nairobi County’s Health Department to integrate mental health screenings into school annual health checks, ensuring early intervention for conditions like depression—a priority highlighted in the Ministry’s 2024 School Mental Health Guidelines.</w:t>
      </w:r>
    </w:p>
    <w:p>
      <w:pPr>
        <w:pStyle w:val="BodyText"/>
      </w:pPr>
      <w:r>
        <w:t xml:space="preserve">What fuels my dedication is witnessing Kenya Nairobi’s untapped potential. In a city where tech hubs thrive alongside informal settlements, I’ve seen how digital literacy programs can complement counseling—e.g., using mobile apps to provide anonymous mental health resources for students fearing stigma. During the 2023 floods that displaced families in Nairobi’s slums, my team at Basiima Primary School coordinated with Red Cross volunteers to offer grief counseling within temporary shelters. This experience reinforced that a School Counselor must be a community first responder, not just an office-based professional. I’ve also volunteered with UNICEF Kenya on the "Safe Schools for All" initiative, training teachers to recognize signs of child exploitation—a pervasive issue in Nairobi’s informal markets where children work instead of attending school.</w:t>
      </w:r>
    </w:p>
    <w:p>
      <w:pPr>
        <w:pStyle w:val="BodyText"/>
      </w:pPr>
      <w:r>
        <w:t xml:space="preserve">My commitment extends beyond immediate interventions. I actively research Kenyan-specific adolescent development—such as the impact of mobile phone addiction on academic performance (a growing concern across Nairobi’s middle-class schools) and the role of indigenous conflict-resolution practices in peer mediation. This year, I presented findings at the Kenya Psychological Association’s conference on "Modernizing Counseling for Nairobi’s Youth," advocating for culturally adapted cognitive behavioral therapy (CBT) tools. I believe a School Counselor must be both a practitioner and an innovator, bridging Western models with Kenyan wisdom like *Mungu ni Mwili* (God is the Healer) to build trust.</w:t>
      </w:r>
    </w:p>
    <w:p>
      <w:pPr>
        <w:pStyle w:val="BodyText"/>
      </w:pPr>
      <w:r>
        <w:t xml:space="preserve">For Nairobi’s schools—where resource gaps persist but hope remains palpable—I offer more than clinical skills: I bring deep empathy for the Kenyan youth experience. My training at Kenyatta University, coupled with 3 years of hands-on work in Nairobi’s public and private institutions, has taught me that meaningful counseling begins by listening to students’ stories *in their own words*. When a student at Kasarani Secondary shared how he skipped classes to care for his sick mother, I didn’t just connect him with social services—I involved the headteacher in restructuring his schedule. This holistic approach reflects my core belief: Every child in Kenya Nairobi deserves not just an education, but a safe space to thrive.</w:t>
      </w:r>
    </w:p>
    <w:p>
      <w:pPr>
        <w:pStyle w:val="BodyText"/>
      </w:pPr>
      <w:r>
        <w:t xml:space="preserve">As you consider this Personal Statement, I urge you to see me not merely as a candidate for a School Counselor role, but as a partner invested in Nairobi’s educational renaissance. I am ready to bring my culturally grounded expertise to your institution—whether supporting students navigating the Kenya Certificate of Secondary Education (KCSE) pressures or helping girls reclaim classrooms from societal barriers. In Kenya, where education is the truest path to national transformation, I pledge to be a steadfast advocate for every child’s right to mental wellness and academic success. Together, we can build schools where Nairobi’s youth don’t just survive—but flourish.</w:t>
      </w:r>
    </w:p>
    <w:p>
      <w:pPr>
        <w:pStyle w:val="BodyText"/>
      </w:pPr>
      <w:r>
        <w:t xml:space="preserve">With profound respect for Kenya's educational mission,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Nairobi, Kenya</dc:title>
  <dc:creator/>
  <dc:language>en</dc:language>
  <cp:keywords/>
  <dcterms:created xsi:type="dcterms:W3CDTF">2026-07-21T00:22:22Z</dcterms:created>
  <dcterms:modified xsi:type="dcterms:W3CDTF">2026-07-21T00:22:22Z</dcterms:modified>
</cp:coreProperties>
</file>

<file path=docProps/custom.xml><?xml version="1.0" encoding="utf-8"?>
<Properties xmlns="http://schemas.openxmlformats.org/officeDocument/2006/custom-properties" xmlns:vt="http://schemas.openxmlformats.org/officeDocument/2006/docPropsVTypes"/>
</file>