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0f484b6cc3b6c35455cde11b981cfa169871809"/>
    <w:p>
      <w:pPr>
        <w:pStyle w:val="Heading1"/>
      </w:pPr>
      <w:r>
        <w:t xml:space="preserve">Personal Statement for School Counselor Position in Malaysia Kuala Lumpur</w:t>
      </w:r>
    </w:p>
    <w:p>
      <w:pPr>
        <w:pStyle w:val="FirstParagraph"/>
      </w:pPr>
      <w:r>
        <w:t xml:space="preserve">As an advocate for holistic student development deeply committed to the educational landscape of Malaysia, I present this Personal Statement to express my unwavering dedication to becoming a transformative School Counselor within the vibrant communities of Kuala Lumpur. Having immersed myself in understanding the unique cultural tapestry, academic demands, and socio-emotional challenges faced by students across Malaysian schools, I am confident that my qualifications align precisely with the needs of institutions serving Kuala Lumpur’s diverse youth population. This document outlines my professional journey, philosophical approach to counseling, and specific commitment to advancing student well-being within the Malaysian educational framework.</w:t>
      </w:r>
    </w:p>
    <w:bookmarkStart w:id="20" w:name="X25a526ad86dfb50ed8c55f2d43b869c6ee5b571"/>
    <w:p>
      <w:pPr>
        <w:pStyle w:val="Heading2"/>
      </w:pPr>
      <w:r>
        <w:t xml:space="preserve">Academic Foundation and Cultural Competency</w:t>
      </w:r>
    </w:p>
    <w:p>
      <w:pPr>
        <w:pStyle w:val="FirstParagraph"/>
      </w:pPr>
      <w:r>
        <w:t xml:space="preserve">My academic background includes a Master’s degree in Counseling Psychology from Universiti Malaya, where I specialized in multicultural counseling practices relevant to Malaysia’s tri-ethnic society. This program provided rigorous training in understanding the interplay between cultural identity, family dynamics, and academic performance among Malay, Chinese, and Indian students—reflecting Kuala Lumpur’s demographic reality. Courses such as "Counseling Across Cultures" and "Malaysian Educational Psychology" equipped me with frameworks to address issues like academic pressure within high-stakes examination systems (e.g., PT3 and SPM), familial expectations tied to cultural values, and the mental health implications of rapid urbanization in KL. I further strengthened my qualifications through certification from the Malaysian Board of Counselors (MBC), ensuring my practice adheres to national standards while embracing localized approaches.</w:t>
      </w:r>
    </w:p>
    <w:bookmarkEnd w:id="20"/>
    <w:bookmarkStart w:id="21" w:name="X23d1859f1a909668a4f64c6d79156d420020edc"/>
    <w:p>
      <w:pPr>
        <w:pStyle w:val="Heading2"/>
      </w:pPr>
      <w:r>
        <w:t xml:space="preserve">Professional Experience in Kuala Lumpur’s Educational Ecosystem</w:t>
      </w:r>
    </w:p>
    <w:p>
      <w:pPr>
        <w:pStyle w:val="FirstParagraph"/>
      </w:pPr>
      <w:r>
        <w:t xml:space="preserve">Over the past five years, I have served as a School Counselor at two leading international and national schools in Kuala Lumpur, including Sekolah Menengah Kebangsaan Taman Desa and an IB World School in Bangsar. At these institutions, I managed caseloads of 300+ students annually while designing and implementing evidence-based interventions. For instance, I developed a culturally responsive stress-management program for Form 4 students preparing for the SPM exams—a critical juncture where academic anxiety often manifests as absenteeism or depression. By collaborating with teachers to integrate mindfulness exercises into daily routines and hosting parent workshops in Malay, Mandarin, and Tamil (reflecting KL’s linguistic diversity), we reduced reported anxiety levels by 35% within one academic year. My role also involved crisis intervention during the pandemic; I coordinated virtual counseling sessions for 80+ students at a KL public school, addressing isolation exacerbated by lockdowns while respecting home-based cultural norms.</w:t>
      </w:r>
    </w:p>
    <w:bookmarkEnd w:id="21"/>
    <w:bookmarkStart w:id="22" w:name="X16df7d47b240649ed57aa5a86cb5776b8e72581"/>
    <w:p>
      <w:pPr>
        <w:pStyle w:val="Heading2"/>
      </w:pPr>
      <w:r>
        <w:t xml:space="preserve">Philosophical Commitment to Student-Centered Growth</w:t>
      </w:r>
    </w:p>
    <w:p>
      <w:pPr>
        <w:pStyle w:val="FirstParagraph"/>
      </w:pPr>
      <w:r>
        <w:t xml:space="preserve">My counseling philosophy centers on the Malaysian concept of *kesejahteraan* (well-being), which transcends academic achievement to embrace holistic development. As a School Counselor in Malaysia Kuala Lumpur, I prioritize creating safe spaces where students feel seen beyond their grades—whether they are grappling with identity formation as second-generation Malaysians, navigating cyberbullying in digitally connected classrooms, or seeking support for mental health stigma prevalent across communities. I actively incorporate *Melayu* values of respect (*sopan*) and *Budaya* inclusivity into sessions, ensuring students from all backgrounds feel affirmed. For example, when counseling a Malay student conflicted between religious expectations and peer pressures in KL’s urban environment, I facilitated dialogues with family elders using culturally appropriate communication styles to foster understanding without compromising values.</w:t>
      </w:r>
    </w:p>
    <w:bookmarkEnd w:id="22"/>
    <w:bookmarkStart w:id="23" w:name="X203cad003ae836ee24e74c803889d9c768c1151"/>
    <w:p>
      <w:pPr>
        <w:pStyle w:val="Heading2"/>
      </w:pPr>
      <w:r>
        <w:t xml:space="preserve">Addressing Systemic Challenges in Malaysian Education</w:t>
      </w:r>
    </w:p>
    <w:p>
      <w:pPr>
        <w:pStyle w:val="FirstParagraph"/>
      </w:pPr>
      <w:r>
        <w:t xml:space="preserve">I recognize that Kuala Lumpur’s schools face systemic challenges requiring nuanced counseling strategies. The Ministry of Education’s *Kurikulum Bersepadu Sekolah Menengah* (KBSE) emphasizes student-centered learning, but resource gaps often leave counselors stretched thin. In my previous role, I advocated for and secured additional funding to establish a peer-counseling initiative at a KL secondary school—training senior students to support younger peers on topics like bullying or study skills. This model reduced counselor-to-student ratios by 20% while building community resilience. Additionally, I partnered with the *Pusat Kaunseling Sekolah* (School Counseling Center) to develop digital resources in Bahasa Melayu for parents unfamiliar with English-language mental health materials, directly addressing accessibility barriers common in KL’s multicultural suburbs.</w:t>
      </w:r>
    </w:p>
    <w:bookmarkEnd w:id="23"/>
    <w:bookmarkStart w:id="24" w:name="future-vision-for-malaysia-kuala-lumpur"/>
    <w:p>
      <w:pPr>
        <w:pStyle w:val="Heading2"/>
      </w:pPr>
      <w:r>
        <w:t xml:space="preserve">Future Vision for Malaysia Kuala Lumpur</w:t>
      </w:r>
    </w:p>
    <w:p>
      <w:pPr>
        <w:pStyle w:val="FirstParagraph"/>
      </w:pPr>
      <w:r>
        <w:t xml:space="preserve">Moving forward, I aim to deepen my impact as a School Counselor by integrating technology and community partnerships. In Kuala Lumpur’s rapidly evolving urban landscape, I propose creating an app-based platform (with Bahasa Melayu and English options) offering anonymous counseling referrals, mental health checklists aligned with SPM cycles, and local resource directories—addressing the tech-savvy yet under-supported youth demographic in KL. I also intend to collaborate with NGOs like *Klinik Kesan* to host quarterly workshops on topics such as "Managing Academic Pressure Without Sacrificing Well-being," tailored for KL’s diverse school communities. My goal is not merely to support students individually but to foster systemic change that makes counseling a normalized, preventative pillar of Malaysian education.</w:t>
      </w:r>
    </w:p>
    <w:bookmarkEnd w:id="24"/>
    <w:bookmarkStart w:id="25" w:name="conclusion"/>
    <w:p>
      <w:pPr>
        <w:pStyle w:val="Heading2"/>
      </w:pPr>
      <w:r>
        <w:t xml:space="preserve">Conclusion</w:t>
      </w:r>
    </w:p>
    <w:p>
      <w:pPr>
        <w:pStyle w:val="FirstParagraph"/>
      </w:pPr>
      <w:r>
        <w:t xml:space="preserve">As a dedicated School Counselor with specialized expertise in Malaysia Kuala Lumpur’s educational context, I am poised to contribute meaningfully to your institution’s mission of nurturing confident, compassionate learners. My academic rigor, hands-on experience within KL’s schools, and culturally attuned approach position me to address both immediate student needs and long-term systemic growth. I am eager to bring my passion for *kesejahteraan*—the heart of Malaysian counseling—to a setting where every child in Kuala Lumpur can thrive academically, emotionally, and socially. Thank you for considering this Personal Statement; I look forward to discussing how my vision aligns with your school’s values and the bright future of our students.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Malaysia Kuala Lumpur</dc:title>
  <dc:creator/>
  <dc:language>en</dc:language>
  <cp:keywords/>
  <dcterms:created xsi:type="dcterms:W3CDTF">2025-12-10T07:02:49Z</dcterms:created>
  <dcterms:modified xsi:type="dcterms:W3CDTF">2025-12-10T07:02:49Z</dcterms:modified>
</cp:coreProperties>
</file>

<file path=docProps/custom.xml><?xml version="1.0" encoding="utf-8"?>
<Properties xmlns="http://schemas.openxmlformats.org/officeDocument/2006/custom-properties" xmlns:vt="http://schemas.openxmlformats.org/officeDocument/2006/docPropsVTypes"/>
</file>