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Islamabad,</w:t>
      </w:r>
      <w:r>
        <w:t xml:space="preserve"> </w:t>
      </w:r>
      <w:r>
        <w:t xml:space="preserve">Pakistan</w:t>
      </w:r>
    </w:p>
    <w:bookmarkStart w:id="20" w:name="X37f830177302beca8d599a453d330d46696ca07"/>
    <w:p>
      <w:pPr>
        <w:pStyle w:val="Heading1"/>
      </w:pPr>
      <w:r>
        <w:t xml:space="preserve">Personal Statement for School Counselor Position</w:t>
      </w:r>
    </w:p>
    <w:p>
      <w:pPr>
        <w:pStyle w:val="FirstParagraph"/>
      </w:pPr>
      <w:r>
        <w:t xml:space="preserve">Submitted to the Educational Administration, Islamabad, Pakistan</w:t>
      </w:r>
    </w:p>
    <w:p>
      <w:pPr>
        <w:pStyle w:val="BodyText"/>
      </w:pPr>
      <w:r>
        <w:t xml:space="preserve">As I prepare this Personal Statement for the School Counselor position within Islamabad's educational landscape, I am filled with profound respect for the transformative power of counseling in shaping young lives. My journey toward becoming a dedicated School Counselor has been meticulously aligned with the unique cultural, social, and academic needs of students across Pakistan Islamabad—a city where tradition meets modernity in our youth's daily experiences.</w:t>
      </w:r>
    </w:p>
    <w:p>
      <w:pPr>
        <w:pStyle w:val="BodyText"/>
      </w:pPr>
      <w:r>
        <w:t xml:space="preserve">My academic foundation includes a Master's degree in Counseling Psychology from the University of the Punjab, where I specialized in school counseling within South Asian contexts. This was followed by a certification in Trauma-Informed Practices from the National Institute of Mental Health (NIMH) under Pakistan's Ministry of Health—a program designed specifically for practitioners navigating complex socio-emotional challenges common across Islamabad's diverse student population. My thesis, "Cultural Competency in Urban School Counseling: Case Studies from Islamabad," examined how faith-based values, family dynamics, and academic pressures intersect in the lives of adolescents. This research wasn't theoretical; it emerged from 18 months of fieldwork at Al-Falah Model Schools in Rawalpindi—directly adjacent to Islamabad—where I observed how culturally resonant counseling approaches significantly improved student engagement and reduced dropout rates by 22%.</w:t>
      </w:r>
    </w:p>
    <w:p>
      <w:pPr>
        <w:pStyle w:val="BodyText"/>
      </w:pPr>
      <w:r>
        <w:t xml:space="preserve">My professional trajectory has been intentionally focused on building bridges between educational systems and the human needs of students. As a School Counselor at The City School (Islamabad Campus) for the past three years, I developed and implemented a comprehensive social-emotional learning (SEL) framework integrating Islamic values with evidence-based counseling techniques. Recognizing that many families in Pakistan Islamabad view academic success as synonymous with future stability, I created "Academic Pathway Workshops" co-facilitated with parents to align educational goals with students' emotional well-being. When a 16-year-old girl at our school faced severe anxiety before her matriculation exams due to family pressure, my intervention—combining cognitive-behavioral techniques with sessions involving her imam for spiritual support—resulted in not only her successful exam performance but also restored family harmony. This experience cemented my belief that effective counseling must honor Pakistan's cultural fabric while providing professional psychological support.</w:t>
      </w:r>
    </w:p>
    <w:p>
      <w:pPr>
        <w:pStyle w:val="BodyText"/>
      </w:pPr>
      <w:r>
        <w:t xml:space="preserve">Understanding the specific context of Islamabad is paramount to my approach as a School Counselor. The capital city presents a unique convergence: elite private institutions serving expatriate and affluent Pakistani families, alongside public schools in semi-urban areas like Faisalabad Road neighborhoods where students face socioeconomic challenges. In Pakistan Islamabad, counselors must navigate multiple realities—from addressing cyberbullying among tech-savvy teens in DHA to supporting refugee children from Khyber Pakhtunkhwa adapting to new educational environments. I have actively engaged with the Islamabad Education Department's Student Wellness Task Force, contributing to their 2023 guidelines on "Mental Health First Aid for School Staff in Urban Pakistani Settings." My work there emphasized practical strategies for recognizing depression and anxiety symptoms among students who often mask emotional distress due to cultural stigma—such as young girls experiencing isolation after marriage arrangements or boys struggling with identity in conservative communities.</w:t>
      </w:r>
    </w:p>
    <w:p>
      <w:pPr>
        <w:pStyle w:val="BodyText"/>
      </w:pPr>
      <w:r>
        <w:t xml:space="preserve">My counseling methodology is grounded in a culturally adaptive triad: Academic Support, Emotional Resilience, and Family Engagement. In Pakistan Islamabad's school environment, this means:</w:t>
      </w:r>
    </w:p>
    <w:p>
      <w:pPr>
        <w:numPr>
          <w:ilvl w:val="0"/>
          <w:numId w:val="1001"/>
        </w:numPr>
        <w:pStyle w:val="Compact"/>
      </w:pPr>
      <w:r>
        <w:rPr>
          <w:bCs/>
          <w:b/>
        </w:rPr>
        <w:t xml:space="preserve">Academic Integration</w:t>
      </w:r>
      <w:r>
        <w:t xml:space="preserve">: Collaborating with teachers to modify learning strategies for students with dyslexia or ADHD without labeling them—using Urdu-English bilingual resources developed in partnership with Islamabad's Education Ministry.</w:t>
      </w:r>
    </w:p>
    <w:p>
      <w:pPr>
        <w:numPr>
          <w:ilvl w:val="0"/>
          <w:numId w:val="1001"/>
        </w:numPr>
        <w:pStyle w:val="Compact"/>
      </w:pPr>
      <w:r>
        <w:rPr>
          <w:bCs/>
          <w:b/>
        </w:rPr>
        <w:t xml:space="preserve">Emotional Safety Nets</w:t>
      </w:r>
      <w:r>
        <w:t xml:space="preserve">: Creating "Safe Talk Circles" where students discuss peer conflicts through the lens of Islamic ethics (e.g., resolving disputes using Quranic principles of justice and mercy), reducing disciplinary incidents by 35% at my previous school.</w:t>
      </w:r>
    </w:p>
    <w:p>
      <w:pPr>
        <w:numPr>
          <w:ilvl w:val="0"/>
          <w:numId w:val="1001"/>
        </w:numPr>
        <w:pStyle w:val="Compact"/>
      </w:pPr>
      <w:r>
        <w:rPr>
          <w:bCs/>
          <w:b/>
        </w:rPr>
        <w:t xml:space="preserve">Family-Centered Partnerships</w:t>
      </w:r>
      <w:r>
        <w:t xml:space="preserve">: Hosting monthly "Counseling Cafés" in community centers across Islamabad—where parents receive guidance on positive parenting amid academic pressure, often meeting with me over chai to discuss their child's progress.</w:t>
      </w:r>
    </w:p>
    <w:p>
      <w:pPr>
        <w:pStyle w:val="FirstParagraph"/>
      </w:pPr>
      <w:r>
        <w:t xml:space="preserve">I am particularly energized by Pakistan's evolving educational priorities. The National Education Policy 2025 prioritizes holistic student development, and I aim to be at the forefront of this shift. In my current role, I've piloted a "Peer Support Network" program where senior students receive training in active listening—modeled after the successful initiatives seen in schools across Pakistan Islamabad like Beaconhouse and IQRA University. This not only reduces counselor workloads but also empowers students to internalize support systems that respect their cultural identity.</w:t>
      </w:r>
    </w:p>
    <w:p>
      <w:pPr>
        <w:pStyle w:val="BodyText"/>
      </w:pPr>
      <w:r>
        <w:t xml:space="preserve">What sets me apart as a School Counselor for Pakistan Islamabad is my deep immersion in the community's rhythms. I volunteer weekly at Al-Amin Welfare Society in Islamabad, counseling underprivileged youth while learning about neighborhood challenges from local mullahs and community elders. This grassroots engagement has taught me that trust is built through consistent presence—not just clinical expertise. When a student named Aisha struggled with depression after her father's military deployment, I connected her family with the Pakistan Army Welfare Trust's counseling services, demonstrating how institutional collaboration can extend care beyond school walls.</w:t>
      </w:r>
    </w:p>
    <w:p>
      <w:pPr>
        <w:pStyle w:val="BodyText"/>
      </w:pPr>
      <w:r>
        <w:t xml:space="preserve">My commitment to Islamabad transcends professional obligation; it is a personal pledge. As a counselor who has lived through the city's monsoon seasons and celebrated Eid in its vibrant neighborhoods, I understand that effective counseling here requires more than technical skill—it demands cultural empathy. In Pakistan Islamabad, where students navigate between religious values and global influences daily, my role as School Counselor would be to affirm their identities while equipping them with resilience tools. I have witnessed how a single hour of culturally sensitive counseling can transform a student's trajectory: from disengagement to leadership roles in school events that reflect our shared heritage.</w:t>
      </w:r>
    </w:p>
    <w:p>
      <w:pPr>
        <w:pStyle w:val="BodyText"/>
      </w:pPr>
      <w:r>
        <w:t xml:space="preserve">This Personal Statement is not merely an application—it is a promise. A promise to bring my training, cultural intelligence, and unwavering dedication to the students of Islamabad schools. I am ready to contribute my skills as a School Counselor who understands that in Pakistan Islamabad, every child carries both the weight of their dreams and the strength of their roots. With humility and resolve, I seek to join your institution in nurturing minds while honoring our collective journey toward a brighter educational future for all.</w:t>
      </w:r>
    </w:p>
    <w:p>
      <w:pPr>
        <w:pStyle w:val="BodyText"/>
      </w:pPr>
      <w:r>
        <w:t xml:space="preserve">Sincerely,</w:t>
      </w:r>
      <w:r>
        <w:br/>
      </w:r>
      <w:r>
        <w:rPr>
          <w:bCs/>
          <w:b/>
        </w:rPr>
        <w:t xml:space="preserve">Amna Khan</w:t>
      </w:r>
      <w:r>
        <w:br/>
      </w:r>
      <w:r>
        <w:t xml:space="preserve">School Counselor | Certified Trauma-Informed Practitioner</w:t>
      </w:r>
      <w:r>
        <w:br/>
      </w:r>
      <w:r>
        <w:t xml:space="preserve">Pakistan Islamabad | +92 300 1234567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Islamabad, Pakistan</dc:title>
  <dc:creator/>
  <dc:language>en</dc:language>
  <cp:keywords/>
  <dcterms:created xsi:type="dcterms:W3CDTF">2026-07-23T16:27:07Z</dcterms:created>
  <dcterms:modified xsi:type="dcterms:W3CDTF">2026-07-23T16:27:07Z</dcterms:modified>
</cp:coreProperties>
</file>

<file path=docProps/custom.xml><?xml version="1.0" encoding="utf-8"?>
<Properties xmlns="http://schemas.openxmlformats.org/officeDocument/2006/custom-properties" xmlns:vt="http://schemas.openxmlformats.org/officeDocument/2006/docPropsVTypes"/>
</file>