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79da0ba346a406a40432a483ef253fcb1ab1980"/>
    <w:p>
      <w:pPr>
        <w:pStyle w:val="Heading1"/>
      </w:pPr>
      <w:r>
        <w:t xml:space="preserve">Personal Statement for School Counselor Position in Dakar, Senegal</w:t>
      </w:r>
    </w:p>
    <w:p>
      <w:pPr>
        <w:pStyle w:val="FirstParagraph"/>
      </w:pPr>
      <w:r>
        <w:t xml:space="preserve">As I prepare to submit this personal statement for the School Counselor position within Dakar's educational landscape, I reflect deeply on why this specific role in Senegal's vibrant capital resonates with my professional mission. My journey toward becoming a dedicated school counselor has been shaped by cross-cultural experiences and an unwavering commitment to youth development in diverse communities. Having worked with students across West Africa and studied Senegalese educational frameworks, I understand that effective counseling in Dakar requires more than clinical skills—it demands cultural humility, contextual awareness, and a profound respect for the</w:t>
      </w:r>
      <w:r>
        <w:t xml:space="preserve"> </w:t>
      </w:r>
      <w:r>
        <w:rPr>
          <w:iCs/>
          <w:i/>
        </w:rPr>
        <w:t xml:space="preserve">teranga</w:t>
      </w:r>
      <w:r>
        <w:t xml:space="preserve"> </w:t>
      </w:r>
      <w:r>
        <w:t xml:space="preserve">(hospitality) that defines Senegalese society. This statement outlines my qualifications, philosophy, and vision for supporting students at the heart of Dakar's educational transformation.</w:t>
      </w:r>
    </w:p>
    <w:p>
      <w:pPr>
        <w:pStyle w:val="BodyText"/>
      </w:pPr>
      <w:r>
        <w:t xml:space="preserve">My professional foundation began during my master's studies in Counseling Psychology at the University of Ghana, where I conducted fieldwork in urban schools serving marginalized communities. This experience revealed how socio-economic disparities profoundly impact student well-being—issues mirrored starkly in Dakar's neighborhoods like Pikine and Thiaroye. I witnessed firsthand how students navigating poverty, gender expectations, or migration challenges require counselors who listen without judgment. In Senegal, where 65% of youth under 25 live in urban centers (UNICEF 2023), the role of a School Counselor transcends academic guidance; it becomes a lifeline for holistic development. I am eager to bring this understanding to Dakar’s classrooms, where counseling must address both global educational standards and Senegalese cultural values like</w:t>
      </w:r>
      <w:r>
        <w:t xml:space="preserve"> </w:t>
      </w:r>
      <w:r>
        <w:rPr>
          <w:iCs/>
          <w:i/>
        </w:rPr>
        <w:t xml:space="preserve">waal</w:t>
      </w:r>
      <w:r>
        <w:t xml:space="preserve"> </w:t>
      </w:r>
      <w:r>
        <w:t xml:space="preserve">(respect for elders) and</w:t>
      </w:r>
      <w:r>
        <w:t xml:space="preserve"> </w:t>
      </w:r>
      <w:r>
        <w:rPr>
          <w:iCs/>
          <w:i/>
        </w:rPr>
        <w:t xml:space="preserve">jëf</w:t>
      </w:r>
      <w:r>
        <w:t xml:space="preserve"> </w:t>
      </w:r>
      <w:r>
        <w:t xml:space="preserve">(community interdependence).</w:t>
      </w:r>
    </w:p>
    <w:p>
      <w:pPr>
        <w:pStyle w:val="BodyText"/>
      </w:pPr>
      <w:r>
        <w:t xml:space="preserve">What distinguishes my approach is my fluency in Wolof, French, and English—essential tools for building trust in Dakar's linguistically rich environment. During a 6-month internship at a Dakar secondary school (2021), I facilitated group sessions where students shared barriers to education: girls facing early marriage pressures, boys experiencing isolation due to migrant parent absences, and youth struggling with digital literacy gaps. My counseling strategy integrated Senegalese oral traditions—using storytelling and communal discussions—to make psychological support culturally resonant. One student confided that "the counselor understood my village problems" after I referenced a local proverb about resilience. This moment crystallized my belief: effective counseling in Senegal must honor</w:t>
      </w:r>
      <w:r>
        <w:t xml:space="preserve"> </w:t>
      </w:r>
      <w:r>
        <w:rPr>
          <w:iCs/>
          <w:i/>
        </w:rPr>
        <w:t xml:space="preserve">la culture</w:t>
      </w:r>
      <w:r>
        <w:t xml:space="preserve">, not impose external frameworks.</w:t>
      </w:r>
    </w:p>
    <w:p>
      <w:pPr>
        <w:pStyle w:val="BodyText"/>
      </w:pPr>
      <w:r>
        <w:t xml:space="preserve">I also bring specialized training aligned with Dakar's educational priorities. I completed the UNESCO-certified "Counseling for Equity" program, focusing on gender inclusion and trauma-informed practices in post-conflict settings—directly applicable to Senegal’s youth facing climate-related displacement or neighborhood violence. My coursework included analyzing the 2019 Senegalese National Education Reform, which emphasizes "education for citizenship," a principle I will embed into counseling sessions through civic engagement projects. For example, I plan to collaborate with schools on peer mentorship programs where students design solutions for local issues like waste management in Dakar’s streets—a practical application of the</w:t>
      </w:r>
      <w:r>
        <w:t xml:space="preserve"> </w:t>
      </w:r>
      <w:r>
        <w:rPr>
          <w:iCs/>
          <w:i/>
        </w:rPr>
        <w:t xml:space="preserve">teranga</w:t>
      </w:r>
      <w:r>
        <w:t xml:space="preserve">-inspired collective action central to Senegalese identity.</w:t>
      </w:r>
    </w:p>
    <w:p>
      <w:pPr>
        <w:pStyle w:val="BodyText"/>
      </w:pPr>
      <w:r>
        <w:t xml:space="preserve">Critically, I recognize Dakar's unique challenges: overcrowded classrooms (average 50 students per teacher), limited mental health resources, and stigmas around emotional struggles. My strategy centers on preventive care rather than crisis intervention. In my previous role at a Dakar NGO, I developed a "Wellness Circle" model—weekly 30-minute group sessions for students to discuss academic stress or family dynamics using Senegalese art forms like</w:t>
      </w:r>
      <w:r>
        <w:t xml:space="preserve"> </w:t>
      </w:r>
      <w:r>
        <w:rPr>
          <w:iCs/>
          <w:i/>
        </w:rPr>
        <w:t xml:space="preserve">mbalax</w:t>
      </w:r>
      <w:r>
        <w:t xml:space="preserve"> </w:t>
      </w:r>
      <w:r>
        <w:t xml:space="preserve">music and</w:t>
      </w:r>
      <w:r>
        <w:t xml:space="preserve"> </w:t>
      </w:r>
      <w:r>
        <w:rPr>
          <w:iCs/>
          <w:i/>
        </w:rPr>
        <w:t xml:space="preserve">pagnes</w:t>
      </w:r>
      <w:r>
        <w:t xml:space="preserve"> </w:t>
      </w:r>
      <w:r>
        <w:t xml:space="preserve">fabric patterns as therapeutic metaphors. This approach reduced disciplinary incidents by 25% in participating schools. I am committed to expanding this model, training teachers to recognize early signs of distress and co-create school environments where counseling is normalized, not clinical.</w:t>
      </w:r>
    </w:p>
    <w:p>
      <w:pPr>
        <w:pStyle w:val="BodyText"/>
      </w:pPr>
      <w:r>
        <w:t xml:space="preserve">My cultural immersion extends beyond language. I’ve participated in Dakar’s</w:t>
      </w:r>
      <w:r>
        <w:t xml:space="preserve"> </w:t>
      </w:r>
      <w:r>
        <w:rPr>
          <w:iCs/>
          <w:i/>
        </w:rPr>
        <w:t xml:space="preserve">mbalax</w:t>
      </w:r>
      <w:r>
        <w:t xml:space="preserve"> </w:t>
      </w:r>
      <w:r>
        <w:t xml:space="preserve">music festivals, volunteered with rural schools in Thiès Region, and learned from community elders about traditional child-rearing practices. These experiences taught me that Senegalese families often view counselors as partners in family life—not just school professionals. Thus, I prioritize parent engagement through culturally appropriate channels: home visits during</w:t>
      </w:r>
      <w:r>
        <w:t xml:space="preserve"> </w:t>
      </w:r>
      <w:r>
        <w:rPr>
          <w:iCs/>
          <w:i/>
        </w:rPr>
        <w:t xml:space="preserve">houm</w:t>
      </w:r>
      <w:r>
        <w:t xml:space="preserve"> </w:t>
      </w:r>
      <w:r>
        <w:t xml:space="preserve">(evening gatherings), collaborative workshops with</w:t>
      </w:r>
      <w:r>
        <w:t xml:space="preserve"> </w:t>
      </w:r>
      <w:r>
        <w:rPr>
          <w:iCs/>
          <w:i/>
        </w:rPr>
        <w:t xml:space="preserve">mères de famille</w:t>
      </w:r>
      <w:r>
        <w:t xml:space="preserve"> </w:t>
      </w:r>
      <w:r>
        <w:t xml:space="preserve">(mother groups), and leveraging local radio for mental health awareness. In Dakar, where parental trust is foundational to student success, this approach ensures counseling respects family structures while promoting youth agency.</w:t>
      </w:r>
    </w:p>
    <w:p>
      <w:pPr>
        <w:pStyle w:val="BodyText"/>
      </w:pPr>
      <w:r>
        <w:t xml:space="preserve">I am particularly inspired by Senegal’s 2035 Vision Plan, which positions education as central to national development. As a School Counselor in Dakar, I will align my work with this vision by: (1) supporting students' transition into vocational training aligned with Senegal's green economy initiatives; (2) advocating for inclusive policies addressing LGBTQ+ youth challenges—where stigma remains high but awareness is growing; and (3) partnering with organizations like</w:t>
      </w:r>
      <w:r>
        <w:t xml:space="preserve"> </w:t>
      </w:r>
      <w:r>
        <w:rPr>
          <w:iCs/>
          <w:i/>
        </w:rPr>
        <w:t xml:space="preserve">Enfance et Développement</w:t>
      </w:r>
      <w:r>
        <w:t xml:space="preserve"> </w:t>
      </w:r>
      <w:r>
        <w:t xml:space="preserve">to create mental health resource hubs in underserved schools. My long-term goal is to establish a peer-counseling network trained in Senegalese cultural context, empowering students to support each other within their communities.</w:t>
      </w:r>
    </w:p>
    <w:p>
      <w:pPr>
        <w:pStyle w:val="BodyText"/>
      </w:pPr>
      <w:r>
        <w:t xml:space="preserve">Ultimately, this personal statement reflects not just my qualifications but my profound respect for Dakar as a city where education is the bridge between tradition and modernity. I see myself not as an outsider "bringing solutions," but as a committed member of Dakar’s educational ecosystem—ready to listen, learn, and collaborate with students, teachers, and families. In Senegal’s journey toward educational equity, School Counselors are the quiet architects of resilience. My life's work has prepared me to contribute meaningfully to that mission in Dakar—a city where every child deserves the support to thrive as both a citizen of Senegal and a global youth.</w:t>
      </w:r>
    </w:p>
    <w:p>
      <w:pPr>
        <w:pStyle w:val="BodyText"/>
      </w:pPr>
      <w:r>
        <w:t xml:space="preserve">"In Dakar, we do not counsel alone. We walk together."—This mantra guides my practice, rooted in the belief that true change begins when counselors honor the community they serve.</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Dakar, Senegal</dc:title>
  <dc:creator/>
  <cp:keywords/>
  <dcterms:created xsi:type="dcterms:W3CDTF">2026-07-19T07:08:28Z</dcterms:created>
  <dcterms:modified xsi:type="dcterms:W3CDTF">2026-07-19T07:08:28Z</dcterms:modified>
</cp:coreProperties>
</file>

<file path=docProps/custom.xml><?xml version="1.0" encoding="utf-8"?>
<Properties xmlns="http://schemas.openxmlformats.org/officeDocument/2006/custom-properties" xmlns:vt="http://schemas.openxmlformats.org/officeDocument/2006/docPropsVTypes"/>
</file>