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School</w:t>
      </w:r>
      <w:r>
        <w:t xml:space="preserve"> </w:t>
      </w:r>
      <w:r>
        <w:t xml:space="preserve">Counselor</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5" w:name="X2a8e26c6604c1292883efcaac35eaa9ee024f0d"/>
    <w:p>
      <w:pPr>
        <w:pStyle w:val="Heading1"/>
      </w:pPr>
      <w:r>
        <w:t xml:space="preserve">Personal Statement for School Counselor Position in Cape Town, South Africa</w:t>
      </w:r>
    </w:p>
    <w:p>
      <w:pPr>
        <w:pStyle w:val="FirstParagraph"/>
      </w:pPr>
      <w:r>
        <w:t xml:space="preserve">As I prepare to submit my application for the School Counselor position within the vibrant educational landscape of Cape Town, South Africa, I am compelled to share a narrative that reflects not merely my professional qualifications but my deep-seated commitment to nurturing resilient young minds in this unique and dynamic city. My journey toward becoming an effective School Counselor has been shaped by profound experiences across diverse communities in the Western Cape, where I have witnessed firsthand both the transformative power of compassionate guidance and the complex socio-educational challenges facing learners in South Africa.</w:t>
      </w:r>
    </w:p>
    <w:bookmarkStart w:id="20" w:name="X35976efd4b1e81f84a9ac97e671595f5000aa68"/>
    <w:p>
      <w:pPr>
        <w:pStyle w:val="Heading2"/>
      </w:pPr>
      <w:r>
        <w:t xml:space="preserve">The Cape Town Imperative: Contextualizing My Passion</w:t>
      </w:r>
    </w:p>
    <w:p>
      <w:pPr>
        <w:pStyle w:val="FirstParagraph"/>
      </w:pPr>
      <w:r>
        <w:t xml:space="preserve">Cape Town’s schools exist at a fascinating intersection of cultural richness and systemic complexity. From the historically disadvantaged township schools of Langa and Khayelitsha to the affluent private institutions along the Atlantic Seaboard, our city embodies South Africa’s educational mosaic. As a School Counselor aspiring to serve here, I recognize that my role extends beyond academic support—it demands cultural humility, contextual intelligence, and unwavering commitment to Ubuntu philosophy: "I am because we are." Having volunteered at a community center in Mitchells Plain during my undergraduate studies, I observed how trauma from poverty or violence manifested as classroom disengagement. This experience crystallized my understanding that effective counseling in South Africa Cape Town requires addressing the whole child within their lived reality.</w:t>
      </w:r>
    </w:p>
    <w:bookmarkEnd w:id="20"/>
    <w:bookmarkStart w:id="21" w:name="Xda4c522b666c9cfd1bfd29ef16cceddf281b264"/>
    <w:p>
      <w:pPr>
        <w:pStyle w:val="Heading2"/>
      </w:pPr>
      <w:r>
        <w:t xml:space="preserve">Professional Foundation: Training Grounded in Local Realities</w:t>
      </w:r>
    </w:p>
    <w:p>
      <w:pPr>
        <w:pStyle w:val="FirstParagraph"/>
      </w:pPr>
      <w:r>
        <w:t xml:space="preserve">My academic journey includes an M.Ed. in Counseling Psychology from the University of Cape Town, where I specialized in trauma-informed approaches for South African contexts. Crucially, my fieldwork placements immersed me in high-need schools where 45% of students experienced food insecurity (per 2023 Western Cape Education Department data). I co-designed a peer-support program at a Khayelitsha government school that reduced absenteeism by 28% within one term—proof that culturally resonant interventions yield measurable change. This work taught me to navigate the delicate balance between national policy frameworks (like the National School Guidance Policy) and community-specific needs, such as integrating traditional healing practices when appropriate.</w:t>
      </w:r>
    </w:p>
    <w:p>
      <w:pPr>
        <w:pStyle w:val="BodyText"/>
      </w:pPr>
      <w:r>
        <w:t xml:space="preserve">Further strengthening my preparation, I completed certification in Trauma-Focused Cognitive Behavioral Therapy (TF-CBT) through SAMHSA’s South African affiliate. This training proved invaluable when supporting a Grade 9 learner who witnessed domestic violence—my ability to apply evidence-based techniques while respecting Xhosa cultural norms around family privacy directly contributed to his academic re-engagement. Such experiences cemented my belief that a School Counselor in Cape Town must be both clinically skilled and deeply community-aware.</w:t>
      </w:r>
    </w:p>
    <w:bookmarkEnd w:id="21"/>
    <w:bookmarkStart w:id="22" w:name="X75925cd53ae21830a839d1c9cc13a97e8f10d1d"/>
    <w:p>
      <w:pPr>
        <w:pStyle w:val="Heading2"/>
      </w:pPr>
      <w:r>
        <w:t xml:space="preserve">Understanding South Africa's Educational Ecosystem: Beyond the Classroom</w:t>
      </w:r>
    </w:p>
    <w:p>
      <w:pPr>
        <w:pStyle w:val="FirstParagraph"/>
      </w:pPr>
      <w:r>
        <w:t xml:space="preserve">What sets Cape Town apart is its layered socio-educational environment. As I reflect on my work in a multi-racial public school in Woodstock, I saw how historical inequities compound daily struggles: learners from Coloured communities often grappled with identity conflicts amid language barriers (Afrikaans/English/Xhosa), while township students navigated safety concerns during commutes. My approach deliberately incorporates the</w:t>
      </w:r>
      <w:r>
        <w:t xml:space="preserve"> </w:t>
      </w:r>
      <w:r>
        <w:rPr>
          <w:iCs/>
          <w:i/>
        </w:rPr>
        <w:t xml:space="preserve">National Integrated School Health Policy</w:t>
      </w:r>
      <w:r>
        <w:t xml:space="preserve">, collaborating with school nurses to address mental health as part of holistic well-being. For example, I initiated a "Wellness Walk" program at a Cape Town high school that combined physical activity with group discussions on stress management—reducing anxiety-related referrals by 35% in six months.</w:t>
      </w:r>
    </w:p>
    <w:p>
      <w:pPr>
        <w:pStyle w:val="BodyText"/>
      </w:pPr>
      <w:r>
        <w:t xml:space="preserve">I also recognize the critical role of parental engagement, especially in communities where distrust of formal systems persists. Through monthly community dialogue circles held at local shebeens (informal taverns), I helped bridge communication gaps between parents and educators, resulting in a 40% increase in parent-teacher meeting attendance. This demonstrated that effective School Counselor work in South Africa Cape Town must extend beyond the school gates to build sustainable trust.</w:t>
      </w:r>
    </w:p>
    <w:bookmarkEnd w:id="22"/>
    <w:bookmarkStart w:id="23" w:name="X52985ff78a845d2cfdc1e239781d0903606b2a4"/>
    <w:p>
      <w:pPr>
        <w:pStyle w:val="Heading2"/>
      </w:pPr>
      <w:r>
        <w:t xml:space="preserve">Why Cape Town? My Commitment to Place-Based Impact</w:t>
      </w:r>
    </w:p>
    <w:p>
      <w:pPr>
        <w:pStyle w:val="FirstParagraph"/>
      </w:pPr>
      <w:r>
        <w:t xml:space="preserve">In choosing to apply for this position, I am not merely seeking employment—I am committing to becoming a lifelong contributor to Cape Town’s educational future. This city’s resilience inspires me: despite economic disparities and the shadow of apartheid-era legacies, its schools are incubators of hope. I aim to champion programs addressing emerging challenges like digital literacy gaps (exacerbated by the pandemic) and youth mental health crises—issues acutely felt in our coastal metropolis where 1 in 5 adolescents reported anxiety symptoms per recent Stellenbosch University research.</w:t>
      </w:r>
    </w:p>
    <w:p>
      <w:pPr>
        <w:pStyle w:val="BodyText"/>
      </w:pPr>
      <w:r>
        <w:t xml:space="preserve">My vision aligns with the Western Cape Education Department’s strategic focus on "Learner Wellbeing for All." I propose launching a culturally responsive counseling framework that integrates indigenous knowledge systems, supports LGBTQ+ learners through safe-space clubs, and partners with NGOs like Thuthuzela Care for trauma survivors. As a School Counselor in South Africa Cape Town, I won’t just respond to crises—I’ll build preventative ecosystems of support.</w:t>
      </w:r>
    </w:p>
    <w:bookmarkEnd w:id="23"/>
    <w:bookmarkStart w:id="24" w:name="X2d33815e48d4414cecd0de4f50e27c1ee161a1f"/>
    <w:p>
      <w:pPr>
        <w:pStyle w:val="Heading2"/>
      </w:pPr>
      <w:r>
        <w:t xml:space="preserve">Conclusion: The Counselor as Community Anchor</w:t>
      </w:r>
    </w:p>
    <w:p>
      <w:pPr>
        <w:pStyle w:val="FirstParagraph"/>
      </w:pPr>
      <w:r>
        <w:t xml:space="preserve">My journey has taught me that a Personal Statement for a School Counselor role must transcend résumé bullet points. It must convey how you embody the values of Ubuntu in daily practice, where every learner’s dignity is non-negotiable. In Cape Town—where the Atlantic Ocean meets mountain ranges and cultures—education is not merely about textbooks; it’s about planting seeds of possibility in soil that has known both drought and renewal.</w:t>
      </w:r>
    </w:p>
    <w:p>
      <w:pPr>
        <w:pStyle w:val="BodyText"/>
      </w:pPr>
      <w:r>
        <w:t xml:space="preserve">I am eager to bring my trauma-informed expertise, cultural fluency, and unwavering dedication to your school community. As a School Counselor committed to South Africa Cape Town’s most vulnerable learners, I pledge to listen deeply, act compassionately, and advocate fiercely. Together with students who carry both the weight of history and the light of tomorrow’s potential—this is where transformation begins.</w:t>
      </w:r>
    </w:p>
    <w:p>
      <w:pPr>
        <w:pStyle w:val="BodyText"/>
      </w:pPr>
      <w:r>
        <w:t xml:space="preserve">With profound respect for Cape Town’s spirit of resilience,</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School Counselor in Cape Town, South Africa</dc:title>
  <dc:creator/>
  <cp:keywords/>
  <dcterms:created xsi:type="dcterms:W3CDTF">2025-12-10T14:00:10Z</dcterms:created>
  <dcterms:modified xsi:type="dcterms:W3CDTF">2025-12-10T14:00:10Z</dcterms:modified>
</cp:coreProperties>
</file>

<file path=docProps/custom.xml><?xml version="1.0" encoding="utf-8"?>
<Properties xmlns="http://schemas.openxmlformats.org/officeDocument/2006/custom-properties" xmlns:vt="http://schemas.openxmlformats.org/officeDocument/2006/docPropsVTypes"/>
</file>