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eeab6239e92807b1b6ada4da695d3905e6f6d46"/>
    <w:p>
      <w:pPr>
        <w:pStyle w:val="Heading1"/>
      </w:pPr>
      <w:r>
        <w:t xml:space="preserve">Personal Statement: Commitment to Student Well-being as a School Counselor in Sudan Khartoum</w:t>
      </w:r>
    </w:p>
    <w:p>
      <w:pPr>
        <w:pStyle w:val="FirstParagraph"/>
      </w:pPr>
      <w:r>
        <w:t xml:space="preserve">In the heart of Sudan, where the Nile River weaves through the vibrant tapestry of Khartoum's cultural landscape, I envision education not merely as an academic pursuit but as a transformative force for societal resilience. My journey toward becoming a dedicated School Counselor has been meticulously shaped by an unwavering commitment to nurturing young minds within Sudan’s unique socio-educational context. This Personal Statement articulates my profound dedication to serving students in Khartoum, where I see the School Counselor role as both a professional calling and a civic imperative.</w:t>
      </w:r>
    </w:p>
    <w:p>
      <w:pPr>
        <w:pStyle w:val="BodyText"/>
      </w:pPr>
      <w:r>
        <w:t xml:space="preserve">My academic foundation includes a Master’s degree in Counseling Psychology from the University of Khartoum, complemented by specialized training in trauma-informed care through the Sudanese Psychological Association. During my studies, I conducted fieldwork at Al-Azhar High School in Khartoum North, where I witnessed firsthand how systemic challenges—such as resource constraints, family displacement due to conflict in neighboring regions, and the lingering effects of drought—profoundly impact adolescent mental health. These experiences crystallized my understanding: effective school counseling in Sudan cannot exist in isolation from the community’s broader struggles. A School Counselor here must be a bridge between classroom needs and socioeconomic realities, a role I embrace with both humility and professional rigor.</w:t>
      </w:r>
    </w:p>
    <w:p>
      <w:pPr>
        <w:pStyle w:val="BodyText"/>
      </w:pPr>
      <w:r>
        <w:t xml:space="preserve">What distinguishes my approach is my deep cultural fluency. Having grown up in Omdurman, I navigate Sudanese social dynamics with innate sensitivity—understanding that family honor, communal decision-making structures, and religious values are integral to student counseling. In Khartoum’s diverse schools (from public institutions like Al-Fashir Secondary School to private centers serving displaced communities), I’ve learned that trust is built not through clinical techniques alone but through respectful dialogue rooted in local wisdom. For instance, when supporting a student grappling with parental migration due to economic hardship, I collaborated with elders and mosque leaders to integrate traditional support systems into our counseling framework. This approach aligns with Sudan’s national education strategy prioritizing holistic child development—a principle I champion daily.</w:t>
      </w:r>
    </w:p>
    <w:p>
      <w:pPr>
        <w:pStyle w:val="BodyText"/>
      </w:pPr>
      <w:r>
        <w:t xml:space="preserve">My practical experience as a volunteer counselor at the Khartoum Youth Development Center further refined my crisis intervention skills. During the 2021 floods that displaced thousands in Khartoum, I co-led mobile counseling units reaching 300+ students in temporary shelters. We addressed acute trauma through culturally resonant methods: using storytelling to process grief, organizing community art therapy sessions reflecting Sudanese motifs, and training teachers to identify early signs of anxiety. This work reinforced my belief that a School Counselor must be agile—adapting strategies to emergencies while maintaining long-term support systems. In Sudan Khartoum, where educational continuity is often disrupted by political instability, this adaptability is non-negotiable.</w:t>
      </w:r>
    </w:p>
    <w:p>
      <w:pPr>
        <w:pStyle w:val="BodyText"/>
      </w:pPr>
      <w:r>
        <w:t xml:space="preserve">I recognize that the School Counselor role in Sudan requires more than therapeutic skill; it demands advocacy for systemic change. At Al-Hilal Secondary School, I initiated a peer-support program where trained student leaders facilitated discussions on gender equality and conflict resolution—directly addressing issues I observed during classroom observations. When students from Darfur refugee families faced discrimination, I partnered with the Ministry of Education to develop inclusive curriculum modules highlighting Sudan’s diverse ethnic narratives. These initiatives underscore my conviction that counseling is inherently political: it challenges stigma, amplifies marginalized voices, and reimagines education as a space for equity. In Khartoum—a city where 45% of youth face economic vulnerability (UNICEF, 2023)—this advocacy is critical.</w:t>
      </w:r>
    </w:p>
    <w:p>
      <w:pPr>
        <w:pStyle w:val="BodyText"/>
      </w:pPr>
      <w:r>
        <w:t xml:space="preserve">My professional philosophy centers on "strength-based counseling," which resonates deeply with Sudanese values of resilience (*"Husn al-Khulq"*—good character). Rather than pathologizing students’ struggles, I spotlight their agency: a student balancing work and studies to support siblings becomes the exemplar of perseverance. This approach has reduced absenteeism by 25% in my pilot programs by fostering self-efficacy. Crucially, I integrate Sudanese epistemology—such as *Sufi concepts of inner peace*—into mindfulness exercises, ensuring interventions honor students’ spiritual frameworks while meeting international counseling standards.</w:t>
      </w:r>
    </w:p>
    <w:p>
      <w:pPr>
        <w:pStyle w:val="BodyText"/>
      </w:pPr>
      <w:r>
        <w:t xml:space="preserve">What drives me is the profound dignity of Khartoum’s youth. I recall a 16-year-old girl at Al-Nil High School who, after our sessions focused on her aspirations to become a doctor despite her family’s poverty, presented a school-wide project on community health. Her success wasn’t just academic—it was proof that when counseling meets cultural context, it ignites lifelong potential. In Sudan Khartoum, where education is the most reliable pathway out of poverty for many families, School Counselors are architects of national renewal.</w:t>
      </w:r>
    </w:p>
    <w:p>
      <w:pPr>
        <w:pStyle w:val="BodyText"/>
      </w:pPr>
      <w:r>
        <w:t xml:space="preserve">I am prepared to bring this perspective to your institution as a School Counselor who sees beyond individual cases to community transformation. My fluency in Arabic and English, combined with my understanding of Sudan’s educational policies (including the 2021 National Education Strategy), ensures seamless collaboration with teachers, parents, and policymakers. I’ve studied the Khartoum City Council’s recent investments in school mental health infrastructure and am eager to contribute to scaling such initiatives.</w:t>
      </w:r>
    </w:p>
    <w:p>
      <w:pPr>
        <w:pStyle w:val="BodyText"/>
      </w:pPr>
      <w:r>
        <w:t xml:space="preserve">In closing, this Personal Statement is not merely an application—it is a promise. A promise to listen deeply when students speak of their fears of war or displacement; a promise to innovate when resources are scarce; and a promise that in Sudan Khartoum, every child’s potential will be met with the respect it deserves. The challenges here are immense, but so is the opportunity: to shape counselors who become leaders, not just in schools, but for Sudan’s future. I am ready to shoulder this responsibility with integrity and passion.</w:t>
      </w:r>
    </w:p>
    <w:p>
      <w:pPr>
        <w:pStyle w:val="BodyText"/>
      </w:pPr>
      <w:r>
        <w:t xml:space="preserve">With unwavering commitment to Khartoum’s youth,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Khartoum, Sudan</dc:title>
  <dc:creator/>
  <dc:language>en</dc:language>
  <cp:keywords/>
  <dcterms:created xsi:type="dcterms:W3CDTF">2026-07-21T01:00:38Z</dcterms:created>
  <dcterms:modified xsi:type="dcterms:W3CDTF">2026-07-21T01:00:38Z</dcterms:modified>
</cp:coreProperties>
</file>

<file path=docProps/custom.xml><?xml version="1.0" encoding="utf-8"?>
<Properties xmlns="http://schemas.openxmlformats.org/officeDocument/2006/custom-properties" xmlns:vt="http://schemas.openxmlformats.org/officeDocument/2006/docPropsVTypes"/>
</file>