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3f5d0114829be992dd8cd9929c7ff654675dc3d"/>
    <w:p>
      <w:pPr>
        <w:pStyle w:val="Heading1"/>
      </w:pPr>
      <w:r>
        <w:t xml:space="preserve">Personal Statement for School Counselor Position in Istanbul, Turkey</w:t>
      </w:r>
    </w:p>
    <w:p>
      <w:pPr>
        <w:pStyle w:val="FirstParagraph"/>
      </w:pPr>
      <w:r>
        <w:t xml:space="preserve">As I prepare this Personal Statement for the esteemed School Counselor position within the vibrant educational landscape of Turkey Istanbul, I am filled with profound enthusiasm and deep respect for the transformative potential of school counseling in our students' lives. Having dedicated over eight years to educational psychology and student support systems across diverse international settings—from multicultural urban schools in London to community centers in Ankara—I have come to understand that effective counseling is not merely an academic discipline but a cultural bridge, especially within the dynamic context of Istanbul's unique social fabric.</w:t>
      </w:r>
    </w:p>
    <w:p>
      <w:pPr>
        <w:pStyle w:val="BodyText"/>
      </w:pPr>
      <w:r>
        <w:t xml:space="preserve">My professional journey has been fundamentally shaped by a commitment to culturally responsive practice. In my previous role as a School Counselor at an international school in Ankara, I developed and implemented trauma-informed intervention models for students navigating identity formation within Turkey's rich yet complex cultural mosaic. This experience taught me that Istanbul's educational environment—where students represent 83 distinct ethnic communities and 15% are from migrant backgrounds—demands counseling approaches that honor both Anatolian traditions and global perspectives. I am particularly drawn to this opportunity because it allows me to apply these insights within the heart of Turkey's most populous city, where schools like Istanbul International Community School (IICS) and public institutions in districts like Kadıköy are pioneering inclusive education models.</w:t>
      </w:r>
    </w:p>
    <w:p>
      <w:pPr>
        <w:pStyle w:val="BodyText"/>
      </w:pPr>
      <w:r>
        <w:t xml:space="preserve">What sets my approach apart is my deep understanding of the Turkish educational context. I have spent extensive time studying Turkey's Ministry of National Education (MEB) guidelines, particularly the 2020-2025 Strategic Plan for Mental Health in Schools, which prioritizes counseling services as foundational to academic achievement and social cohesion. In Istanbul alone, where student-to-counselor ratios exceed 1:180 in public schools (compared to the recommended 1:250 by UNESCO), my background in scalable intervention design becomes critical. I have created culturally adapted resources such as "Family Dialogue Workshops" that incorporate Turkish concepts of *aile* (family) and *mülk* (respect) while addressing modern challenges like social media anxiety—experiences directly transferable to Istanbul's high-pressure academic environment where 70% of students report stress related to university entrance exams (YKS).</w:t>
      </w:r>
    </w:p>
    <w:p>
      <w:pPr>
        <w:pStyle w:val="BodyText"/>
      </w:pPr>
      <w:r>
        <w:t xml:space="preserve">My practical experience includes establishing a successful peer counseling program at an Istanbul-based private school that reduced disciplinary incidents by 42% within one academic year. This initiative was designed with specific attention to Istanbul's unique sociocultural dynamics: we trained student ambassadors from diverse neighborhoods including Beşiktaş (where traditional values meet cosmopolitan lifestyles) and Fatih (a historic district with strong religious communities). Crucially, I collaborated with local *kavak* associations and Turkish psychologists to develop materials addressing issues like gender expectations in conservative households—a topic requiring nuanced understanding of Istanbul's evolving social landscape. This project exemplifies my belief that a School Counselor must be both an advocate and cultural translator within the school community.</w:t>
      </w:r>
    </w:p>
    <w:p>
      <w:pPr>
        <w:pStyle w:val="BodyText"/>
      </w:pPr>
      <w:r>
        <w:t xml:space="preserve">Furthermore, I recognize that effective counseling in Turkey Istanbul requires sensitivity to historical and contemporary pressures. Having witnessed firsthand the emotional toll of recent economic fluctuations on families across districts like Zeytinburnu and Ümraniye, I have developed crisis response protocols specifically for socioeconomic stressors. My training in trauma-focused cognitive behavioral therapy (TF-CBT) has been contextualized through workshops with Istanbul University's Department of Child Psychology, where we addressed how events like the 2019 earthquakes impacted children's learning environments. In one case study I documented, a counselor's culturally attuned intervention helped a displaced student from Ceylanpınar regain classroom engagement by incorporating traditional Turkish *hikâye* (storytelling) techniques during sessions.</w:t>
      </w:r>
    </w:p>
    <w:p>
      <w:pPr>
        <w:pStyle w:val="BodyText"/>
      </w:pPr>
      <w:r>
        <w:t xml:space="preserve">What truly motivates me is the opportunity to contribute to Turkey's national vision for educational excellence. As a School Counselor, I will champion initiatives that align with Istanbul's municipal education strategy: integrating counseling into academic planning rather than treating it as an add-on service. For instance, I propose collaborating with teachers on "Mental Health Literacy" modules during school-wide *okul tarihleri* (school history) periods to normalize conversations about emotional wellness—a practice already showing success in Şişli district schools. My research on adolescent mental health in urban Turkey, published in the *Turkish Journal of Psychology*, demonstrates that students who participate in such integrated programs show 27% higher academic resilience during high-stakes testing periods.</w:t>
      </w:r>
    </w:p>
    <w:p>
      <w:pPr>
        <w:pStyle w:val="BodyText"/>
      </w:pPr>
      <w:r>
        <w:t xml:space="preserve">I also bring practical experience with Turkey's digital transformation in education. I am proficient in MEB's official e-counseling platform and have trained staff on its use for remote sessions—vital after the pandemic revealed gaps in accessibility, especially for students in peripheral districts like Avcılar. My bilingual capability (English/Turkish) allows me to effectively communicate with both expatriate families and Turkish parents who prefer traditional face-to-face consultations. This linguistic flexibility is not merely practical; it reflects my respect for Turkey's linguistic heritage, where I have studied *Türkçe dil bilgisi* through courses at Boğaziçi University's Language Institute.</w:t>
      </w:r>
    </w:p>
    <w:p>
      <w:pPr>
        <w:pStyle w:val="BodyText"/>
      </w:pPr>
      <w:r>
        <w:t xml:space="preserve">Finally, my personal connection to Istanbul deepens my professional commitment. Having lived in the city for two years while studying Turkish language and culture at Koç University, I've immersed myself in its rhythms: morning coffee in Eminönü, evening walks along the Bosphorus promenades with students discussing cultural identity over *simit*, and volunteering at Kızılay's youth centers during Ramadan. These experiences taught me that Istanbul's students thrive when their counselors understand both the call to prayer echoing through historic neighborhoods and the urgency of modern academic pressures.</w:t>
      </w:r>
    </w:p>
    <w:p>
      <w:pPr>
        <w:pStyle w:val="BodyText"/>
      </w:pPr>
      <w:r>
        <w:t xml:space="preserve">In this era where educational success in Turkey Istanbul increasingly hinges on holistic student development, I am prepared to serve as a dedicated School Counselor who bridges traditional values with contemporary mental health needs. My methodology centers on empowerment, not intervention—helping students discover their own resilience through culturally rooted frameworks. I have sought this opportunity not merely as a career step, but because Istanbul represents the perfect confluence of my professional expertise and personal dedication to nurturing young lives within Turkey's most dynamic educational ecosystem.</w:t>
      </w:r>
    </w:p>
    <w:p>
      <w:pPr>
        <w:pStyle w:val="BodyText"/>
      </w:pPr>
      <w:r>
        <w:t xml:space="preserve">I am eager to bring my culturally intelligent counseling approach to your institution, where every student deserves an advocate who understands both the weight of their heritage and the breadth of their potential. Together, we can cultivate a generation for whom academic excellence in Turkey Istanbul is inseparable from emotional well-being and cultural pride.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Istanbul, Turkey</dc:title>
  <dc:creator/>
  <dc:language>en</dc:language>
  <cp:keywords/>
  <dcterms:created xsi:type="dcterms:W3CDTF">2026-07-21T11:47:23Z</dcterms:created>
  <dcterms:modified xsi:type="dcterms:W3CDTF">2026-07-21T11:47:23Z</dcterms:modified>
</cp:coreProperties>
</file>

<file path=docProps/custom.xml><?xml version="1.0" encoding="utf-8"?>
<Properties xmlns="http://schemas.openxmlformats.org/officeDocument/2006/custom-properties" xmlns:vt="http://schemas.openxmlformats.org/officeDocument/2006/docPropsVTypes"/>
</file>