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Manchester,</w:t>
      </w:r>
      <w:r>
        <w:t xml:space="preserve"> </w:t>
      </w:r>
      <w:r>
        <w:t xml:space="preserve">United</w:t>
      </w:r>
      <w:r>
        <w:t xml:space="preserve"> </w:t>
      </w:r>
      <w:r>
        <w:t xml:space="preserve">Kingdom</w:t>
      </w:r>
    </w:p>
    <w:bookmarkStart w:id="20" w:name="X67904d0803c2aca0d1b0089e734508d600cec97"/>
    <w:p>
      <w:pPr>
        <w:pStyle w:val="Heading1"/>
      </w:pPr>
      <w:r>
        <w:t xml:space="preserve">Personal Statement for School Counselor Position: Cultivating Resilience in Manchester's Youth</w:t>
      </w:r>
    </w:p>
    <w:p>
      <w:pPr>
        <w:pStyle w:val="FirstParagraph"/>
      </w:pPr>
      <w:r>
        <w:t xml:space="preserve">From the moment I first stepped into a Manchester secondary school classroom during my postgraduate placement, I understood that school counseling transcends academic support—it is the vital lifeline connecting vulnerable young people to hope, opportunity, and self-actualization within one of Britain’s most dynamic yet challenging urban educational landscapes. My dedication to this profession has been forged through eight years of committed work across Manchester’s diverse schools, where I’ve witnessed firsthand how contextualized counseling transforms not just individual lives, but entire communities. As I apply for a School Counselor position within Greater Manchester, I bring a profound understanding of the unique socio-educational ecosystem here—one that demands cultural humility, systemic awareness, and unwavering advocacy.</w:t>
      </w:r>
    </w:p>
    <w:p>
      <w:pPr>
        <w:pStyle w:val="BodyText"/>
      </w:pPr>
      <w:r>
        <w:t xml:space="preserve">My academic foundation is deeply rooted in UK frameworks: I hold an MSc in Educational Psychology (Distinction) from the University of Manchester and a BACP-accredited diploma in School Counseling. Crucially, my training emphasized the English National Curriculum’s emotional wellbeing strands and Manchester’s specific priorities, including the City Council’s "Healthier Schools Strategy 2023-2028" which identifies mental health support as critical for closing attainment gaps in our most deprived wards. This wasn’t theoretical—I spent 18 months conducting trauma-informed workshops across schools in Moss Side, Hulme, and Cheetham Hill, directly addressing the complex interplay of poverty, migration narratives, and identity formation that defines Manchester’s student population. I learned that effective counseling here requires navigating not just academic pressures but the legacy of systemic disadvantage—such as how a child in Gorton may carry anxiety about housing insecurity while simultaneously striving to excel academically.</w:t>
      </w:r>
    </w:p>
    <w:p>
      <w:pPr>
        <w:pStyle w:val="BodyText"/>
      </w:pPr>
      <w:r>
        <w:t xml:space="preserve">My professional practice has consistently centered on three Manchester-specific imperatives: cultural responsiveness, early intervention, and multi-agency collaboration. In my current role at a comprehensive school in Manchester City Centre, I designed a "Cultural Bridges" program addressing the needs of our 32% EAL (English as an Additional Language) cohort—many from Somali, Pakistani, and Eastern European backgrounds. We moved beyond generic counseling by partnering with Manchester’s Interfaith Network to train staff in culturally safe communication. This proved essential when we supported a Syrian refugee student who initially withdrew from class due to cultural misunderstanding around gender norms in academic settings. Through coordinated action with the school’s Safeguarding Lead, NHS Greater Manchester Mental Health Services, and local community centers like the Salford Refugee Centre, we helped him not only reintegrate but become a peer mentor—demonstrating how holistic support creates ripple effects of resilience.</w:t>
      </w:r>
    </w:p>
    <w:p>
      <w:pPr>
        <w:pStyle w:val="BodyText"/>
      </w:pPr>
      <w:r>
        <w:t xml:space="preserve">Manchester’s educational challenges demand more than clinical skills; it requires systemic thinking. I’ve actively contributed to school improvement plans addressing the "Manchester Learning Partnership" priorities, particularly the urgent need to reduce absenteeism linked to anxiety (a 27% rise in Manchester schools since 2021, per Ofsted data). At my previous placement in an inner-city primary school serving a high-need area of Old Trafford, I developed a "Wellbeing Passport" system where counselors and teachers co-create individualized support plans aligned with the school’s whole-school wellbeing policy. This approach reduced targeted interventions by 40%—not by replacing teaching but by embedding mental health literacy into daily classroom practice. Crucially, I ensured all strategies complied with the UK Department for Education’s "Working Together to Safeguard Children" guidance and maintained strict adherence to BACP ethical standards, especially regarding confidentiality in environments where family dynamics may be strained.</w:t>
      </w:r>
    </w:p>
    <w:p>
      <w:pPr>
        <w:pStyle w:val="BodyText"/>
      </w:pPr>
      <w:r>
        <w:t xml:space="preserve">What sets my approach apart is my commitment to co-producing solutions with students themselves—reflecting Manchester’s youth-led ethos. During a recent project with Manchester City Council’s "Youth Voice" initiative, I facilitated student panels at five schools to design a peer-support network addressing loneliness among LGBTQ+ students (a demographic 3x more likely to experience depression in Greater Manchester, per Mancunian Youth Survey). The resulting "Queer Compass" program—run by trained Year 10 students—became a model adopted by two other local authorities. This exemplifies my belief that counseling must empower young people to shape their own support structures, rather than impose external solutions—a principle I’ve refined through ongoing training with the British Association for Counselling &amp; Psychotherapy (BACP) on youth-led practice.</w:t>
      </w:r>
    </w:p>
    <w:p>
      <w:pPr>
        <w:pStyle w:val="BodyText"/>
      </w:pPr>
      <w:r>
        <w:t xml:space="preserve">I recognize that Manchester’s schools operate within unprecedented pressures: rising staff turnover, funding constraints, and a 52% increase in student mental health referrals since 2020. My resilience as a counselor stems from understanding these systemic forces without succumbing to burnout—hence my consistent pursuit of supervision through the Manchester School Counsellors’ Network and participation in the University of Salford’s "Leading for Wellbeing" certificate program. I’ve also volunteered with Crisis UK’s Manchester outreach team, gaining frontline experience in managing acute anxiety crises among young people facing homelessness—a reality many students here navigate daily.</w:t>
      </w:r>
    </w:p>
    <w:p>
      <w:pPr>
        <w:pStyle w:val="BodyText"/>
      </w:pPr>
      <w:r>
        <w:t xml:space="preserve">My vision aligns precisely with Manchester’s educational aspirations. The city’s strategic plan prioritizes "equitable access to high-quality mental health support" for all children—exactly what I’ve dedicated my career to building. Whether advocating for inclusive curriculum adaptations, supporting families navigating the complex English welfare system, or simply listening to a Year 8 student who feels "invisible" in a crowded classroom, I see counseling as the quiet engine driving educational justice. In Manchester—a city where culture thrives amid adversity—I am committed to ensuring every young person knows they belong, are heard, and have the tools to thrive. This isn’t merely my professional purpose; it is my promise to Manchester’s schools.</w:t>
      </w:r>
    </w:p>
    <w:p>
      <w:pPr>
        <w:pStyle w:val="BodyText"/>
      </w:pPr>
      <w:r>
        <w:t xml:space="preserve">I am eager to bring this contextualized expertise to your institution, contributing not just as a School Counselor but as a committed partner in building a Manchester where every child’s potential is nurtured within the vibrant, challenging reality of our city. The time for transactional support has passed; what Manchester’s youth need—and deserve—is transformational partnership.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Manchester, United Kingdom</dc:title>
  <dc:creator/>
  <dc:language>en</dc:language>
  <cp:keywords/>
  <dcterms:created xsi:type="dcterms:W3CDTF">2026-07-21T03:24:11Z</dcterms:created>
  <dcterms:modified xsi:type="dcterms:W3CDTF">2026-07-21T03:24:11Z</dcterms:modified>
</cp:coreProperties>
</file>

<file path=docProps/custom.xml><?xml version="1.0" encoding="utf-8"?>
<Properties xmlns="http://schemas.openxmlformats.org/officeDocument/2006/custom-properties" xmlns:vt="http://schemas.openxmlformats.org/officeDocument/2006/docPropsVTypes"/>
</file>