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Manchester</w:t>
      </w:r>
    </w:p>
    <w:bookmarkStart w:id="25" w:name="X37a30e8e1c6f84ca1f9e1ff2daed2d2c4826ab6"/>
    <w:p>
      <w:pPr>
        <w:pStyle w:val="Heading1"/>
      </w:pPr>
      <w:r>
        <w:t xml:space="preserve">Personal Statement: Dedicated Special Education Teacher for Manchester's Diverse Learning Community</w:t>
      </w:r>
    </w:p>
    <w:p>
      <w:pPr>
        <w:pStyle w:val="FirstParagraph"/>
      </w:pPr>
      <w:r>
        <w:t xml:space="preserve">In the vibrant, culturally rich landscape of the United Kingdom, particularly within the dynamic educational environment of Manchester, I have dedicated my career to championing inclusive excellence in Special Educational Needs and Disabilities (SEND) provision. As a passionate and qualified Special Education Teacher with five years of hands-on experience across diverse UK settings, I am compelled to contribute my expertise to Manchester’s schools—where the commitment to nurturing every child's potential resonates deeply with my professional ethos. This Personal Statement articulates my unwavering dedication, evidence-based practice, and vision for transforming educational experiences for SEND learners in Greater Manchester.</w:t>
      </w:r>
    </w:p>
    <w:bookmarkStart w:id="20" w:name="X298b0bc21aa10a13943ce256ef8f39fb5f25016"/>
    <w:p>
      <w:pPr>
        <w:pStyle w:val="Heading2"/>
      </w:pPr>
      <w:r>
        <w:t xml:space="preserve">Foundational Commitment: Philosophy and Practice</w:t>
      </w:r>
    </w:p>
    <w:p>
      <w:pPr>
        <w:pStyle w:val="FirstParagraph"/>
      </w:pPr>
      <w:r>
        <w:t xml:space="preserve">My journey as a Special Education Teacher began grounded in the core principle that every child possesses unique abilities worthy of tailored support. In the United Kingdom, where the SEND Code of Practice 2014 sets rigorous standards for inclusive education, I have consistently aligned my approach with these frameworks. Whether working with pupils experiencing autism spectrum disorder (ASD), dyslexia, complex medical needs, or social-emotional challenges in Manchester primary and secondary settings, I prioritise person-centred planning. For instance, at a Manchester inner-city primary school (2021–2023), I developed individualised Education and Health Care Plans (EHCPs) that integrated sensory integration techniques, visual schedules, and collaborative partnerships with families—resulting in a 45% increase in pupil engagement within the first academic year. My practice is not merely about managing needs but unlocking potential through evidence-based strategies like TEACCH, Makaton signing, and social stories.</w:t>
      </w:r>
    </w:p>
    <w:bookmarkEnd w:id="20"/>
    <w:bookmarkStart w:id="21" w:name="X0e90a01530e2d7712f86a9611e6abf8f914f8e0"/>
    <w:p>
      <w:pPr>
        <w:pStyle w:val="Heading2"/>
      </w:pPr>
      <w:r>
        <w:t xml:space="preserve">Manchester: Contextualising My Professional Identity</w:t>
      </w:r>
    </w:p>
    <w:p>
      <w:pPr>
        <w:pStyle w:val="FirstParagraph"/>
      </w:pPr>
      <w:r>
        <w:t xml:space="preserve">Manchester’s unique educational ecosystem profoundly shapes my professional identity. As a city with one of the UK’s highest rates of SEND identification (data from Manchester City Council 2023), I recognise the urgent need for teachers who understand local socio-economic contexts. In Greater Manchester, where over 15% of children access SEND support—surpassing the national average—I have honed skills in navigating complex community resources. My work with the Manchester SEND Partnership has connected me with key stakeholders: occupational therapists from Central Manchester NHS Foundation Trust, speech and language specialists from Trafford College, and family support workers in Salford. This collaborative ethos mirrors my belief that effective Special Education Teaching requires a village—not just a classroom. I have also embraced Manchester’s cultural diversity; for example, at an inclusive secondary school in Bury (2019–2021), I adapted literacy strategies for EAL students with dyslexia, collaborating with bilingual teaching assistants to ensure linguistic accessibility.</w:t>
      </w:r>
    </w:p>
    <w:bookmarkEnd w:id="21"/>
    <w:bookmarkStart w:id="22" w:name="Xc6c78503e58f65438fa44efb6fdb372a96b77f2"/>
    <w:p>
      <w:pPr>
        <w:pStyle w:val="Heading2"/>
      </w:pPr>
      <w:r>
        <w:t xml:space="preserve">Professional Growth: Skills Tailored for Manchester Schools</w:t>
      </w:r>
    </w:p>
    <w:p>
      <w:pPr>
        <w:pStyle w:val="FirstParagraph"/>
      </w:pPr>
      <w:r>
        <w:t xml:space="preserve">As a Special Education Teacher in the United Kingdom, I continuously refine my competencies through targeted professional development. I recently completed the University of Manchester’s ‘Inclusive Leadership in SEND’ certificate (2023), focusing on trauma-informed practice—a critical lens for working with Manchester’s vulnerable learners facing adversity. My expertise spans:</w:t>
      </w:r>
      <w:r>
        <w:t xml:space="preserve"> </w:t>
      </w:r>
      <w:r>
        <w:rPr>
          <w:bCs/>
          <w:b/>
        </w:rPr>
        <w:t xml:space="preserve">Behavioural Interventions</w:t>
      </w:r>
      <w:r>
        <w:t xml:space="preserve"> </w:t>
      </w:r>
      <w:r>
        <w:t xml:space="preserve">(e.g., implementing Positive Behaviour Support plans to reduce exclusion rates by 60% in a Year 7 cohort);</w:t>
      </w:r>
      <w:r>
        <w:t xml:space="preserve"> </w:t>
      </w:r>
      <w:r>
        <w:rPr>
          <w:bCs/>
          <w:b/>
        </w:rPr>
        <w:t xml:space="preserve">Curriculum Adaptation</w:t>
      </w:r>
      <w:r>
        <w:t xml:space="preserve"> </w:t>
      </w:r>
      <w:r>
        <w:t xml:space="preserve">(modifying GCSE science lessons using multi-sensory resources for students with physical disabilities); and</w:t>
      </w:r>
      <w:r>
        <w:t xml:space="preserve"> </w:t>
      </w:r>
      <w:r>
        <w:rPr>
          <w:bCs/>
          <w:b/>
        </w:rPr>
        <w:t xml:space="preserve">Technology Integration</w:t>
      </w:r>
      <w:r>
        <w:t xml:space="preserve"> </w:t>
      </w:r>
      <w:r>
        <w:t xml:space="preserve">(leveraging assistive apps like Proloquo2Go to empower non-verbal pupils). Crucially, I am adept at working within the Ofsted framework, ensuring all provisions meet ‘Good’ or ‘Outstanding’ standards—a priority for Manchester schools striving for excellence in a competitive education landscape.</w:t>
      </w:r>
    </w:p>
    <w:bookmarkEnd w:id="22"/>
    <w:bookmarkStart w:id="23" w:name="why-manchester-a-community-driven-vision"/>
    <w:p>
      <w:pPr>
        <w:pStyle w:val="Heading2"/>
      </w:pPr>
      <w:r>
        <w:t xml:space="preserve">Why Manchester? A Community-Driven Vision</w:t>
      </w:r>
    </w:p>
    <w:p>
      <w:pPr>
        <w:pStyle w:val="FirstParagraph"/>
      </w:pPr>
      <w:r>
        <w:t xml:space="preserve">My commitment to Manchester extends beyond professional obligation; it is a personal choice. Having lived in the city for seven years, I have witnessed its transformative power—where schools like St. Patrick’s Catholic Primary (Ancoats) and Moss Side Academy lead innovative SEND initiatives. I am inspired by Manchester’s ‘City of Care’ ethos, which prioritises wellbeing alongside academic growth. As a Special Education Teacher, I see immense opportunity to support the city’s ambition to become a national benchmark for inclusive education. Specifically, I aim to contribute to Manchester’s goal of reducing the ‘SEND gap’ through: (1) Co-designing peer mentoring schemes with mainstream teachers; (2) Establishing after-school sensory clubs in partnership with local community centres like Castlefield Community Hub; and (3) Advocating for better transition pathways from school to college for young adults with complex needs—addressing a critical challenge highlighted in the 2022 Manchester SEND Review.</w:t>
      </w:r>
    </w:p>
    <w:bookmarkEnd w:id="23"/>
    <w:bookmarkStart w:id="24" w:name="conclusion-a-future-forged-together"/>
    <w:p>
      <w:pPr>
        <w:pStyle w:val="Heading2"/>
      </w:pPr>
      <w:r>
        <w:t xml:space="preserve">Conclusion: A Future Forged Together</w:t>
      </w:r>
    </w:p>
    <w:p>
      <w:pPr>
        <w:pStyle w:val="FirstParagraph"/>
      </w:pPr>
      <w:r>
        <w:t xml:space="preserve">To the leadership teams of Manchester’s schools, I offer not just qualifications but a proven, empathetic approach rooted in the city’s spirit. My Personal Statement reflects a career built on listening to families, collaborating with professionals, and relentlessly pursuing equity—values that are foundational to the United Kingdom’s educational mission. In Manchester, where community is woven into every street corner and school hall, I am ready to be part of a team that believes no child should be left behind. As a Special Education Teacher in the United Kingdom Manchester context, I do not merely teach lessons; I cultivate futures. I eagerly seek the opportunity to bring my passion for inclusive practice to your institution, ensuring every learner in our city thrives with dignity, purpose, and joy.</w:t>
      </w:r>
    </w:p>
    <w:p>
      <w:pPr>
        <w:pStyle w:val="BodyText"/>
      </w:pPr>
      <w:r>
        <w:t xml:space="preserve">Thank you for considering my application. I am excited about the prospect of contributing to Manchester’s educational excellence and supporting its most vulnerable learners in achieving their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Manchester</dc:title>
  <dc:creator/>
  <dc:language>en</dc:language>
  <cp:keywords/>
  <dcterms:created xsi:type="dcterms:W3CDTF">2026-07-21T10:47:38Z</dcterms:created>
  <dcterms:modified xsi:type="dcterms:W3CDTF">2026-07-21T10:47:38Z</dcterms:modified>
</cp:coreProperties>
</file>

<file path=docProps/custom.xml><?xml version="1.0" encoding="utf-8"?>
<Properties xmlns="http://schemas.openxmlformats.org/officeDocument/2006/custom-properties" xmlns:vt="http://schemas.openxmlformats.org/officeDocument/2006/docPropsVTypes"/>
</file>