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Canada</w:t>
      </w:r>
      <w:r>
        <w:t xml:space="preserve"> </w:t>
      </w:r>
      <w:r>
        <w:t xml:space="preserve">Vancouver</w:t>
      </w:r>
    </w:p>
    <w:bookmarkStart w:id="20" w:name="Xaa94ba3afe639d0ebae217942be904c06bb6e1d"/>
    <w:p>
      <w:pPr>
        <w:pStyle w:val="Heading1"/>
      </w:pPr>
      <w:r>
        <w:t xml:space="preserve">Personal Statement: A Lifelong Commitment to Transforming Communication in Canada Vancouver</w:t>
      </w:r>
    </w:p>
    <w:p>
      <w:pPr>
        <w:pStyle w:val="FirstParagraph"/>
      </w:pPr>
      <w:r>
        <w:t xml:space="preserve">From the moment I first witnessed a child’s eyes light up as they articulated their first clear word after months of dedicated therapy, I knew my path was forged. As a passionate and culturally attuned Speech Therapist, my professional journey has been unwaveringly focused on empowering individuals to reclaim their voice—a mission that finds profound resonance in the vibrant, diverse landscape of Canada Vancouver. This Personal Statement articulates my clinical expertise, cultural humility, and unwavering commitment to serving British Columbia’s unique communities with evidence-based care that aligns with Canadian healthcare standards.</w:t>
      </w:r>
    </w:p>
    <w:p>
      <w:pPr>
        <w:pStyle w:val="BodyText"/>
      </w:pPr>
      <w:r>
        <w:t xml:space="preserve">My academic foundation began with a Master of Science in Speech-Language Pathology from [University Name], where I immersed myself in the neurobiology of communication disorders and culturally responsive therapeutic frameworks. Crucially, I sought clinical placements within Canada’s healthcare ecosystem early on, completing supervised practicums at Vancouver Coastal Health (VCH) facilities. There, I honed my skills treating pediatric clients with apraxia in multi-lingual home environments—common in neighborhoods like East Vancouver and Richmond—and supported adults navigating post-stroke aphasia through VCH’s specialized community programs. These experiences cemented my understanding that effective Speech Therapy transcends clinical technique; it demands deep respect for the cultural, linguistic, and socioeconomic contexts of each individual—a principle central to Canadian healthcare ethics.</w:t>
      </w:r>
    </w:p>
    <w:p>
      <w:pPr>
        <w:pStyle w:val="BodyText"/>
      </w:pPr>
      <w:r>
        <w:t xml:space="preserve">What distinguishes my approach is my proactive engagement with Vancouver’s demographic reality. Canada Vancouver’s population is a mosaic: 50%+ are immigrants or descendants of immigrants speaking over 200 languages. In my role at [Local Clinic Name], I developed and implemented bilingual therapy modules for Cantonese and Punjabi-speaking families, collaborating closely with community liaisons from organizations like the Vancouver Multicultural Society. This work directly addressed a critical gap identified in the BC Ministry of Health’s 2023 report on accessibility barriers. I also volunteered with the First Peoples’ Cultural Council to adapt speech-language assessments for Indigenous communities, ensuring protocols honored traditional communication styles and family-centered care models—aligning perfectly with Canada’s Truth and Reconciliation Commission calls to action.</w:t>
      </w:r>
    </w:p>
    <w:p>
      <w:pPr>
        <w:pStyle w:val="BodyText"/>
      </w:pPr>
      <w:r>
        <w:t xml:space="preserve">As a Speech Therapist, I operate within the rigorous standards set by the College of Speech and Hearing Health Professionals of British Columbia (CSHHPBC), which governs all regulated practice in our province. My certification ensures I adhere to evidence-based practices endorsed by the Canadian Association of Speech-Language Pathologists and Audiologists (CASLPA), from AAC (Augmentative and Alternative Communication) device integration to early intervention for toddlers with developmental delays. For example, I recently designed a teletherapy program for rural communities in the Fraser Valley using VCH’s virtual care platform, reducing wait times by 40%—a model now being adopted province-wide as part of Canada’s digital health strategy.</w:t>
      </w:r>
    </w:p>
    <w:p>
      <w:pPr>
        <w:pStyle w:val="BodyText"/>
      </w:pPr>
      <w:r>
        <w:t xml:space="preserve">Why Vancouver? Beyond its unparalleled natural beauty and cultural vibrancy, Vancouver represents Canada at its most inclusive. It is here that I can directly contribute to initiatives like the BC Early Years Program, which prioritizes early identification of communication disorders in vulnerable populations—a priority for Canadian healthcare equity. I am particularly drawn to VCH’s vision of "Health for All," where interdisciplinary teams (including occupational therapists, social workers, and educators) co-create care plans. My experience coordinating with school boards across Greater Vancouver—such as the Vancouver School Board’s Special Education Services—proves my ability to thrive in this collaborative framework, which is fundamental to successful therapy outcomes in Canada.</w:t>
      </w:r>
    </w:p>
    <w:p>
      <w:pPr>
        <w:pStyle w:val="BodyText"/>
      </w:pPr>
      <w:r>
        <w:t xml:space="preserve">My professional philosophy centers on the belief that communication is a human right, not a privilege. This conviction drives me to go beyond textbook interventions. In my most impactful case, I worked with a refugee family whose young son had nonverbal autism; by incorporating traditional storytelling techniques from his home culture into therapy and partnering with settlement workers, we achieved remarkable progress in just six months. Such successes are only possible through the deep community networks that thrive in Canada Vancouver—where trust is built not through clinical distance, but through shared respect for identity.</w:t>
      </w:r>
    </w:p>
    <w:p>
      <w:pPr>
        <w:pStyle w:val="BodyText"/>
      </w:pPr>
      <w:r>
        <w:t xml:space="preserve">As I seek to further my career as a Speech Therapist in Canada Vancouver, I am committed to continuous growth. I am currently pursuing advanced training in trauma-informed care through the University of British Columbia’s Continuing Studies program—a resource uniquely available here. I also actively participate in CASLPA’s provincial advocacy efforts, supporting policy changes that increase access to therapy for underserved groups like unhoused individuals and LGBTQ2S+ youth—communities facing significant barriers in healthcare equity across Canada.</w:t>
      </w:r>
    </w:p>
    <w:p>
      <w:pPr>
        <w:pStyle w:val="BodyText"/>
      </w:pPr>
      <w:r>
        <w:t xml:space="preserve">Canada Vancouver is not merely a location on my map; it is the living embodiment of the inclusive healthcare system I strive to uphold. The city’s embrace of diversity, its investment in community-led health initiatives, and its recognition that communication skills unlock educational and social opportunities for all align perfectly with my professional ethos. I am ready to bring my clinical expertise, cultural intelligence, and dedication to collaborative care directly to Vancouver’s clinics, schools, and community centers—ensuring every individual receives Speech Therapy that respects their story.</w:t>
      </w:r>
    </w:p>
    <w:p>
      <w:pPr>
        <w:pStyle w:val="BodyText"/>
      </w:pPr>
      <w:r>
        <w:t xml:space="preserve">My journey as a Speech Therapist has been defined by the transformative power of communication. In Canada Vancouver—a city where every voice matters—I am eager to deepen this work with the same passion that brought me here, contributing not just as a clinician, but as an advocate for a more connected community. I am confident that my skills and values will allow me to become an asset to your team and the people of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Canada Vancouver</dc:title>
  <dc:creator/>
  <dc:language>en</dc:language>
  <cp:keywords/>
  <dcterms:created xsi:type="dcterms:W3CDTF">2026-05-03T05:31:06Z</dcterms:created>
  <dcterms:modified xsi:type="dcterms:W3CDTF">2026-05-03T05:31:06Z</dcterms:modified>
</cp:coreProperties>
</file>

<file path=docProps/custom.xml><?xml version="1.0" encoding="utf-8"?>
<Properties xmlns="http://schemas.openxmlformats.org/officeDocument/2006/custom-properties" xmlns:vt="http://schemas.openxmlformats.org/officeDocument/2006/docPropsVTypes"/>
</file>