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Almaty,</w:t>
      </w:r>
      <w:r>
        <w:t xml:space="preserve"> </w:t>
      </w:r>
      <w:r>
        <w:t xml:space="preserve">Kazakhstan</w:t>
      </w:r>
    </w:p>
    <w:bookmarkStart w:id="20" w:name="Xe346f0b9349e3d93e443d14ee9390936cd5e61d"/>
    <w:p>
      <w:pPr>
        <w:pStyle w:val="Heading1"/>
      </w:pPr>
      <w:r>
        <w:t xml:space="preserve">Personal Statement: A Lifelong Commitment to Transforming Communication in Almaty, Kazakhstan</w:t>
      </w:r>
    </w:p>
    <w:p>
      <w:pPr>
        <w:pStyle w:val="FirstParagraph"/>
      </w:pPr>
      <w:r>
        <w:t xml:space="preserve">As a dedicated Speech-Language Pathologist with over seven years of clinical experience across diverse cultural landscapes, I write this Personal Statement not merely as an application for a Speech Therapist position, but as a heartfelt pledge to contribute meaningfully to the vibrant community of Almaty, Kazakhstan. My journey has been defined by an unwavering belief in communication as the cornerstone of human connection, and I am deeply motivated to bring my expertise to serve the unique linguistic and developmental needs of children and adults within Kazakhstan's largest metropolis.</w:t>
      </w:r>
    </w:p>
    <w:p>
      <w:pPr>
        <w:pStyle w:val="BodyText"/>
      </w:pPr>
      <w:r>
        <w:t xml:space="preserve">My academic foundation includes a Master of Science in Speech-Language Pathology from a university with strong international accreditation, complemented by specialized training in cross-cultural communication disorders. During my studies, I actively sought opportunities to understand the nuances of multilingual speech patterns—particularly relevant for Almaty where Kazakh, Russian, and English often intersect daily. This academic focus prepared me not only to diagnose conditions like articulation disorders or language delays but also to appreciate how cultural context shapes therapeutic approaches. In Kazakhstan’s dynamic setting, where family structures influence therapy participation and community norms impact treatment adherence, this cultural humility is not optional; it is essential.</w:t>
      </w:r>
    </w:p>
    <w:p>
      <w:pPr>
        <w:pStyle w:val="BodyText"/>
      </w:pPr>
      <w:r>
        <w:t xml:space="preserve">My professional experience spans both urban and regional healthcare settings in Central Asia. For three years, I collaborated with a pediatric rehabilitation center in Astana (now Nur-Sultan), working directly with children from Kazakh, Russian, Uyghur, and other ethnic backgrounds. I developed individualized therapy plans that respected linguistic diversity while addressing specific speech challenges. One pivotal project involved creating bilingual (Kazakh-Russian) picture cards for early intervention sessions—proven to significantly increase engagement among young patients whose first language was Kazakh but who also navigated Russian-speaking school environments. This experience taught me that effective Speech Therapy in Kazakhstan requires more than clinical skill; it demands partnership with families and an understanding of local educational systems. I witnessed how a simple adjustment—like using culturally familiar toys or incorporating traditional Kazakh folktales into therapy—could transform a child's willingness to participate, directly impacting their progress.</w:t>
      </w:r>
    </w:p>
    <w:p>
      <w:pPr>
        <w:pStyle w:val="BodyText"/>
      </w:pPr>
      <w:r>
        <w:t xml:space="preserve">What draws me specifically to Almaty is its status as Kazakhstan’s cultural and economic heartland, where the demand for specialized speech services is growing rapidly alongside urbanization and increased awareness of developmental disorders. As a city with a rich tapestry of traditions yet embracing modern healthcare, Almaty presents an ideal environment to implement evidence-based practices within a framework that honors Kazakh identity. I am eager to contribute not only as a clinician but also as an advocate for expanding access to Speech Therapy in schools and community centers across the region. For instance, I envision collaborating with Almaty’s Ministry of Education on pilot programs integrating early screening tools into kindergarten curricula—a step aligned with Kazakhstan’s national health initiatives aimed at improving child development outcomes.</w:t>
      </w:r>
    </w:p>
    <w:p>
      <w:pPr>
        <w:pStyle w:val="BodyText"/>
      </w:pPr>
      <w:r>
        <w:t xml:space="preserve">My commitment extends beyond clinical work to fostering a supportive therapeutic environment rooted in empathy and respect. In my previous roles, I prioritized building trust with parents—especially in a culture where family involvement is central to healthcare decisions. I conducted workshops for caregivers on home-based strategies, always using accessible language (I am fluent in Kazakh and Russian) and incorporating Kazakh proverbs about communication to make concepts relatable. One parent shared that my explanation of "listening as a gift" resonated deeply with their family’s values, turning therapy from a clinical necessity into a meaningful shared journey. Such moments reinforce my conviction that Speech Therapy in Kazakhstan must be culturally attuned, not just clinically sound.</w:t>
      </w:r>
    </w:p>
    <w:p>
      <w:pPr>
        <w:pStyle w:val="BodyText"/>
      </w:pPr>
      <w:r>
        <w:t xml:space="preserve">I am acutely aware of the challenges facing healthcare in Almaty, including resource constraints and the need for sustainable models of care. My approach emphasizes community capacity building: training local educators to recognize early signs of speech delays or mentoring new therapists in evidence-based techniques tailored to Kazakh populations. I have already begun this work through a partnership with a local NGO, developing simple digital resources for rural clinics—resources I am keen to expand within Almaty’s underserved neighborhoods. This proactive stance aligns with Kazakhstan’s vision for "Healthcare 2030," which prioritizes preventive care and community health worker networks.</w:t>
      </w:r>
    </w:p>
    <w:p>
      <w:pPr>
        <w:pStyle w:val="BodyText"/>
      </w:pPr>
      <w:r>
        <w:t xml:space="preserve">Ultimately, my dream as a Speech Therapist in Almaty is to see every child—regardless of background—gain the confidence to speak their truth. Whether it’s helping a shy kindergarten student articulate their first words in Kazakh or supporting an adult recovering from a stroke to reclaim communication with their family, I view each session as an act of empowerment within Kazakhstan’s unique social fabric. The warmth and resilience I’ve observed in Almaty communities inspire me daily; they remind me that my role is not just to treat disorders, but to help rebuild bridges of connection across languages and generations.</w:t>
      </w:r>
    </w:p>
    <w:p>
      <w:pPr>
        <w:pStyle w:val="BodyText"/>
      </w:pPr>
      <w:r>
        <w:t xml:space="preserve">I bring not only clinical expertise but a profound respect for Kazakhstan’s cultural spirit—a spirit I aspire to honor through every therapy session, every collaboration with local partners, and every step toward ensuring that communication remains a right, not a privilege. Almaty awaits with open arms and eager learners; I am ready to serve as their Speech Therapist with dedication, cultural wisdom, and unwavering passion for the transformative power of words.</w:t>
      </w:r>
    </w:p>
    <w:p>
      <w:pPr>
        <w:pStyle w:val="BodyText"/>
      </w:pPr>
      <w:r>
        <w:t xml:space="preserve">Thank you for considering my application. I look forward to contributing to the thriving future of healthcare in Kazakhstan’s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Almaty, Kazakhstan</dc:title>
  <dc:creator/>
  <dc:language>en</dc:language>
  <cp:keywords/>
  <dcterms:created xsi:type="dcterms:W3CDTF">2025-12-09T20:53:31Z</dcterms:created>
  <dcterms:modified xsi:type="dcterms:W3CDTF">2025-12-09T20:53:31Z</dcterms:modified>
</cp:coreProperties>
</file>

<file path=docProps/custom.xml><?xml version="1.0" encoding="utf-8"?>
<Properties xmlns="http://schemas.openxmlformats.org/officeDocument/2006/custom-properties" xmlns:vt="http://schemas.openxmlformats.org/officeDocument/2006/docPropsVTypes"/>
</file>