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8f44f248322b4e76e2df025f2cf4284f901f12"/>
    <w:p>
      <w:pPr>
        <w:pStyle w:val="Heading1"/>
      </w:pPr>
      <w:r>
        <w:t xml:space="preserve">Personal Statement for Speech Therapist Position</w:t>
      </w:r>
    </w:p>
    <w:p>
      <w:pPr>
        <w:pStyle w:val="FirstParagraph"/>
      </w:pPr>
      <w:r>
        <w:t xml:space="preserve">As I prepare this</w:t>
      </w:r>
      <w:r>
        <w:t xml:space="preserve"> </w:t>
      </w:r>
      <w:r>
        <w:rPr>
          <w:iCs/>
          <w:i/>
        </w:rPr>
        <w:t xml:space="preserve">Personal Statement</w:t>
      </w:r>
      <w:r>
        <w:t xml:space="preserve">, my heart swells with profound excitement about the prospect of contributing my clinical expertise to the vibrant healthcare landscape of</w:t>
      </w:r>
      <w:r>
        <w:t xml:space="preserve"> </w:t>
      </w:r>
      <w:r>
        <w:rPr>
          <w:bCs/>
          <w:b/>
        </w:rPr>
        <w:t xml:space="preserve">Malaysia Kuala Lumpur</w:t>
      </w:r>
      <w:r>
        <w:t xml:space="preserve">. With over seven years of dedicated practice across diverse linguistic environments, I have developed a deep conviction that true therapeutic excellence in speech pathology requires not just clinical acumen but also cultural immersion—a principle I am eager to embody within the multicultural tapestry of Malaysia's capital city.</w:t>
      </w:r>
    </w:p>
    <w:p>
      <w:pPr>
        <w:pStyle w:val="BodyText"/>
      </w:pPr>
      <w:r>
        <w:t xml:space="preserve">My journey began with a Bachelor of Speech and Language Therapy from the University of Sydney, where I specialized in pediatric communication disorders. However, it was during my postgraduate clinical placement at a multicultural early intervention center in Singapore that I first encountered the profound impact of linguistic diversity on therapeutic outcomes. Working with children who spoke Malay as their first language while simultaneously navigating Mandarin and Tamil influences taught me that effective</w:t>
      </w:r>
      <w:r>
        <w:t xml:space="preserve"> </w:t>
      </w:r>
      <w:r>
        <w:rPr>
          <w:iCs/>
          <w:i/>
        </w:rPr>
        <w:t xml:space="preserve">Speech Therapist</w:t>
      </w:r>
      <w:r>
        <w:t xml:space="preserve"> </w:t>
      </w:r>
      <w:r>
        <w:t xml:space="preserve">practice must transcend textbook protocols—it demands contextual understanding of family dynamics, educational systems, and societal norms. This realization crystallized my commitment to serving communities where language is a bridge rather than a barrier.</w:t>
      </w:r>
    </w:p>
    <w:p>
      <w:pPr>
        <w:pStyle w:val="BodyText"/>
      </w:pPr>
      <w:r>
        <w:t xml:space="preserve">Upon completing my certification in Malaysia's National Speech Therapy Registry (2021), I immersed myself in the unique challenges of Southeast Asian communication disorders. In</w:t>
      </w:r>
      <w:r>
        <w:t xml:space="preserve"> </w:t>
      </w:r>
      <w:r>
        <w:rPr>
          <w:bCs/>
          <w:b/>
        </w:rPr>
        <w:t xml:space="preserve">Malaysia Kuala Lumpur</w:t>
      </w:r>
      <w:r>
        <w:t xml:space="preserve">, I observed how cultural perceptions of disability often intersect with linguistic identity—particularly among Malay, Chinese, and Indian communities. For instance, when treating a 6-year-old Malay child with articulation disorder, mere correction of phonemes was insufficient; I had to collaborate with grandparents who believed speech delays were "a phase" requiring patience rather than intervention. This experience taught me that as a</w:t>
      </w:r>
      <w:r>
        <w:t xml:space="preserve"> </w:t>
      </w:r>
      <w:r>
        <w:rPr>
          <w:iCs/>
          <w:i/>
        </w:rPr>
        <w:t xml:space="preserve">Speech Therapist</w:t>
      </w:r>
      <w:r>
        <w:t xml:space="preserve">, I must be both clinician and cultural navigator—educating families while respecting ancestral wisdom. My approach now integrates traditional Malaysian concepts of "kekeluargaan" (family unity) into therapy sessions, ensuring parents feel empowered partners rather than passive recipients.</w:t>
      </w:r>
    </w:p>
    <w:p>
      <w:pPr>
        <w:pStyle w:val="BodyText"/>
      </w:pPr>
      <w:r>
        <w:t xml:space="preserve">What excites me most about practicing in Kuala Lumpur is its position as a global hub where linguistic diversity is celebrated. The city's 30+ languages—ranging from Bahasa Malaysia to dialects like Hokkien, Cantonese, and Tamil—demand innovative therapeutic frameworks. In my recent role at a private rehabilitation center in Petaling Jaya, I developed bilingual therapy modules for Malay-English bilingual children with childhood apraxia of speech. By incorporating traditional Malaysian games like "Kite Flying" (which involves sequential instructions) into motor planning exercises, we achieved 30% faster progress than conventional methods. This success wasn't merely clinical; it was a testament to understanding that</w:t>
      </w:r>
      <w:r>
        <w:t xml:space="preserve"> </w:t>
      </w:r>
      <w:r>
        <w:rPr>
          <w:bCs/>
          <w:b/>
        </w:rPr>
        <w:t xml:space="preserve">Malaysia Kuala Lumpur</w:t>
      </w:r>
      <w:r>
        <w:t xml:space="preserve">'s strength lies in its hybrid identities—a truth I now apply when designing therapy plans for children with complex needs.</w:t>
      </w:r>
    </w:p>
    <w:p>
      <w:pPr>
        <w:pStyle w:val="BodyText"/>
      </w:pPr>
      <w:r>
        <w:t xml:space="preserve">I recognize that Malaysia's healthcare system presents unique opportunities for speech therapists. The Ministry of Health's "National Policy on Speech Therapy" (2022) prioritizes community-based intervention, particularly in underserved areas like the Klang Valley. Having volunteered with the Malaysian Association of Speech Therapists (MAST) at a rural health clinic near Gombak, I witnessed firsthand how limited access to services creates therapeutic gaps. There, I trained local caregivers in basic communication strategies for children with cerebral palsy—using visual aids featuring familiar Malaysian symbols like the National Flower (Bunga Raya). This experience reinforced that sustainable impact requires empowering communities, not just delivering one-on-one therapy. As a</w:t>
      </w:r>
      <w:r>
        <w:t xml:space="preserve"> </w:t>
      </w:r>
      <w:r>
        <w:rPr>
          <w:iCs/>
          <w:i/>
        </w:rPr>
        <w:t xml:space="preserve">Speech Therapist</w:t>
      </w:r>
      <w:r>
        <w:t xml:space="preserve"> </w:t>
      </w:r>
      <w:r>
        <w:t xml:space="preserve">in Kuala Lumpur, I intend to extend this model through hospital outreach programs, particularly for low-income neighborhoods where speech disorders are frequently misdiagnosed as "shyness" or "delayed development."</w:t>
      </w:r>
    </w:p>
    <w:p>
      <w:pPr>
        <w:pStyle w:val="BodyText"/>
      </w:pPr>
      <w:r>
        <w:t xml:space="preserve">My professional philosophy is anchored in three pillars aligned with Malaysia's cultural ethos:</w:t>
      </w:r>
      <w:r>
        <w:t xml:space="preserve"> </w:t>
      </w:r>
      <w:r>
        <w:rPr>
          <w:iCs/>
          <w:i/>
        </w:rPr>
        <w:t xml:space="preserve">keadilan</w:t>
      </w:r>
      <w:r>
        <w:t xml:space="preserve"> </w:t>
      </w:r>
      <w:r>
        <w:t xml:space="preserve">(justice),</w:t>
      </w:r>
      <w:r>
        <w:t xml:space="preserve"> </w:t>
      </w:r>
      <w:r>
        <w:rPr>
          <w:iCs/>
          <w:i/>
        </w:rPr>
        <w:t xml:space="preserve">kesejahteraan</w:t>
      </w:r>
      <w:r>
        <w:t xml:space="preserve"> </w:t>
      </w:r>
      <w:r>
        <w:t xml:space="preserve">(well-being), and</w:t>
      </w:r>
      <w:r>
        <w:t xml:space="preserve"> </w:t>
      </w:r>
      <w:r>
        <w:rPr>
          <w:iCs/>
          <w:i/>
        </w:rPr>
        <w:t xml:space="preserve">pembangunan berterusan</w:t>
      </w:r>
      <w:r>
        <w:t xml:space="preserve"> </w:t>
      </w:r>
      <w:r>
        <w:t xml:space="preserve">(sustainable development). In practice, this means advocating for speech therapy inclusion in national education curricula—currently absent despite Malaysia's high prevalence of communication disorders. I am currently collaborating with Universiti Malaya on a research project examining how Malay language acquisition patterns affect early detection of autism spectrum disorder. This work directly supports Malaysia's 2030 Vision for inclusive healthcare, and I aim to translate findings into practical tools for community health workers in</w:t>
      </w:r>
      <w:r>
        <w:t xml:space="preserve"> </w:t>
      </w:r>
      <w:r>
        <w:rPr>
          <w:bCs/>
          <w:b/>
        </w:rPr>
        <w:t xml:space="preserve">Malaysia Kuala Lumpur</w:t>
      </w:r>
      <w:r>
        <w:t xml:space="preserve">.</w:t>
      </w:r>
    </w:p>
    <w:p>
      <w:pPr>
        <w:pStyle w:val="BodyText"/>
      </w:pPr>
      <w:r>
        <w:t xml:space="preserve">The city itself inspires my professional vision. Walking through Jalan Hang Lekir's bustling markets or observing the harmonious coexistence of mosques, temples, and Chinese shrines in Bukit Bintang, I see how Malaysia's strength is its cultural synergy—a concept I weave into therapy. When treating a Tamil-speaking adolescent with social communication disorder, I incorporate elements of "kirtan" (devotional singing) to build confidence in group settings. In a Malay household, we use family storytelling traditions to practice narrative skills. This personalized approach has earned me referrals from pediatricians at Pantai Hospital and the KLCC Medical Centre—testimonials affirming that cultural intelligence drives clinical outcomes.</w:t>
      </w:r>
    </w:p>
    <w:p>
      <w:pPr>
        <w:pStyle w:val="BodyText"/>
      </w:pPr>
      <w:r>
        <w:t xml:space="preserve">My commitment to</w:t>
      </w:r>
      <w:r>
        <w:t xml:space="preserve"> </w:t>
      </w:r>
      <w:r>
        <w:rPr>
          <w:bCs/>
          <w:b/>
        </w:rPr>
        <w:t xml:space="preserve">Malaysia Kuala Lumpur</w:t>
      </w:r>
      <w:r>
        <w:t xml:space="preserve"> </w:t>
      </w:r>
      <w:r>
        <w:t xml:space="preserve">extends beyond clinical work. I actively engage with the Malaysian Speech Therapy Association, recently leading a workshop on "Navigating Cultural Nuances in Autism Assessment" attended by 50+ professionals across Selangor. As a mentor for new graduates at Universiti Teknologi Mara, I emphasize that being a</w:t>
      </w:r>
      <w:r>
        <w:t xml:space="preserve"> </w:t>
      </w:r>
      <w:r>
        <w:rPr>
          <w:iCs/>
          <w:i/>
        </w:rPr>
        <w:t xml:space="preserve">Speech Therapist</w:t>
      </w:r>
      <w:r>
        <w:t xml:space="preserve"> </w:t>
      </w:r>
      <w:r>
        <w:t xml:space="preserve">here means understanding that "salam" (greeting) is more than a word—it's the foundation of trust. This holistic perspective positions me to not just deliver services, but to advance the profession within Malaysia's evolving healthcare ecosystem.</w:t>
      </w:r>
    </w:p>
    <w:p>
      <w:pPr>
        <w:pStyle w:val="BodyText"/>
      </w:pPr>
      <w:r>
        <w:t xml:space="preserve">In closing, I view Kuala Lumpur as more than a workplace—it is a living classroom where language, culture, and compassion converge. My mission as a</w:t>
      </w:r>
      <w:r>
        <w:t xml:space="preserve"> </w:t>
      </w:r>
      <w:r>
        <w:rPr>
          <w:iCs/>
          <w:i/>
        </w:rPr>
        <w:t xml:space="preserve">Speech Therapist</w:t>
      </w:r>
      <w:r>
        <w:t xml:space="preserve"> </w:t>
      </w:r>
      <w:r>
        <w:t xml:space="preserve">in this city is to ensure every child’s voice finds its strength, every parent feels heard in their advocacy, and every community embraces communication as an act of unity. I am ready to contribute my skills to Malaysia's healthcare future with the same dedication that has driven me from Sydney to Kuala Lumpur, and I eagerly anticipate the day my professional journey becomes part of this nation's story.</w:t>
      </w:r>
    </w:p>
    <w:p>
      <w:pPr>
        <w:pStyle w:val="BodyText"/>
      </w:pPr>
      <w:r>
        <w:t xml:space="preserve">— Prepared by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Kuala Lumpur, Malaysia</dc:title>
  <dc:creator/>
  <dc:language>en</dc:language>
  <cp:keywords/>
  <dcterms:created xsi:type="dcterms:W3CDTF">2026-07-21T09:08:46Z</dcterms:created>
  <dcterms:modified xsi:type="dcterms:W3CDTF">2026-07-21T09:08:46Z</dcterms:modified>
</cp:coreProperties>
</file>

<file path=docProps/custom.xml><?xml version="1.0" encoding="utf-8"?>
<Properties xmlns="http://schemas.openxmlformats.org/officeDocument/2006/custom-properties" xmlns:vt="http://schemas.openxmlformats.org/officeDocument/2006/docPropsVTypes"/>
</file>