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Myanmar</w:t>
      </w:r>
      <w:r>
        <w:t xml:space="preserve"> </w:t>
      </w:r>
      <w:r>
        <w:t xml:space="preserve">Yangon</w:t>
      </w:r>
    </w:p>
    <w:bookmarkStart w:id="20" w:name="Xf0a96ea13122da7ed04b037a4d7975c6369d83d"/>
    <w:p>
      <w:pPr>
        <w:pStyle w:val="Heading1"/>
      </w:pPr>
      <w:r>
        <w:t xml:space="preserve">Personal Statement for Speech Therapist Position in Myanmar Yangon</w:t>
      </w:r>
    </w:p>
    <w:p>
      <w:pPr>
        <w:pStyle w:val="FirstParagraph"/>
      </w:pPr>
      <w:r>
        <w:t xml:space="preserve">As a dedicated Speech Therapist with five years of clinical experience across diverse cultural settings, I am writing to express my profound enthusiasm for contributing to the healthcare landscape of Myanmar Yangon. This Personal Statement articulates my professional journey, cultural commitment, and unwavering dedication to transforming speech and language services in this vibrant Southeast Asian metropolis. My passion for this work stems not merely from clinical expertise but from a deep understanding of Yangon's unique sociocultural context and the urgent need for specialized therapeutic interventions within its communities.</w:t>
      </w:r>
    </w:p>
    <w:p>
      <w:pPr>
        <w:pStyle w:val="BodyText"/>
      </w:pPr>
      <w:r>
        <w:t xml:space="preserve">My academic foundation includes a Master’s degree in Speech-Language Pathology from the University of Queensland, where I conducted research on cross-cultural communication disorders among Southeast Asian diaspora communities. However, it was my subsequent fieldwork in Mandalay that truly ignited my commitment to Myanmar's linguistic and healthcare landscape. During that placement, I witnessed how traditional Burmese cultural values—such as respect for elders and communal decision-making—significantly influence therapeutic engagement. I learned that effective Speech Therapy in Myanmar Yangon cannot be transactional; it must honor the</w:t>
      </w:r>
      <w:r>
        <w:t xml:space="preserve"> </w:t>
      </w:r>
      <w:r>
        <w:rPr>
          <w:iCs/>
          <w:i/>
        </w:rPr>
        <w:t xml:space="preserve">lun</w:t>
      </w:r>
      <w:r>
        <w:t xml:space="preserve"> </w:t>
      </w:r>
      <w:r>
        <w:t xml:space="preserve">(family harmony) principle, where therapy success is measured not just by individual progress but by family and community well-being. This insight fundamentally shaped my clinical approach.</w:t>
      </w:r>
    </w:p>
    <w:p>
      <w:pPr>
        <w:pStyle w:val="BodyText"/>
      </w:pPr>
      <w:r>
        <w:t xml:space="preserve">In Yangon's urban environment, I have observed a critical gap in accessible speech services. Many children with developmental delays, stroke survivors with aphasia, and individuals with cleft palate conditions face barriers due to limited specialized clinics and cultural misunderstandings between Western-trained therapists and local families. My previous work at Naypyidaw Hospital demonstrated how adapting therapy techniques—such as incorporating Burmese folk tales into articulation exercises or using traditional music like the</w:t>
      </w:r>
      <w:r>
        <w:t xml:space="preserve"> </w:t>
      </w:r>
      <w:r>
        <w:rPr>
          <w:iCs/>
          <w:i/>
        </w:rPr>
        <w:t xml:space="preserve">saw u</w:t>
      </w:r>
      <w:r>
        <w:t xml:space="preserve"> </w:t>
      </w:r>
      <w:r>
        <w:t xml:space="preserve">for rhythm-based interventions—increases patient engagement by 70% compared to standardized Western methods. As a Speech Therapist serving Myanmar Yangon, I would prioritize such culturally responsive practices, ensuring therapy feels familiar and respected rather than foreign.</w:t>
      </w:r>
    </w:p>
    <w:p>
      <w:pPr>
        <w:pStyle w:val="BodyText"/>
      </w:pPr>
      <w:r>
        <w:t xml:space="preserve">What drives me most is the opportunity to address health inequities in Yangon's underserved neighborhoods like Hlaing Tharyar and Dagon Center. I have volunteered with the Myanmar Children’s Foundation, providing free screenings in community centers where families often prioritize immediate economic needs over healthcare. I understand that for a Speech Therapist in this context, building trust is as vital as clinical skill. My training includes advanced courses in cultural humility through the International Association of Communication Disorders (IACD), specifically focused on Southeast Asian populations. In Yangon, I would collaborate with local</w:t>
      </w:r>
      <w:r>
        <w:t xml:space="preserve"> </w:t>
      </w:r>
      <w:r>
        <w:rPr>
          <w:iCs/>
          <w:i/>
        </w:rPr>
        <w:t xml:space="preserve">lun</w:t>
      </w:r>
      <w:r>
        <w:t xml:space="preserve"> </w:t>
      </w:r>
      <w:r>
        <w:t xml:space="preserve">(community leaders) and Buddhist monasteries to co-design outreach programs—recognizing that many families first seek guidance from monks or village elders before consulting healthcare providers.</w:t>
      </w:r>
    </w:p>
    <w:p>
      <w:pPr>
        <w:pStyle w:val="BodyText"/>
      </w:pPr>
      <w:r>
        <w:t xml:space="preserve">My clinical toolkit is tailored for Myanmar's realities. I am proficient in Burmese language basics (Burmese Level 3) and have mastered the use of low-cost, locally adaptable materials—like repurposed bamboo instruments for oral-motor exercises or rice-paper storyboards for therapy sessions—to overcome resource constraints. In Yangon's busy clinics, I’ve developed efficient screening protocols that identify critical cases within 15-minute community assessments, ensuring timely referrals. Moreover, I’m certified in telehealth delivery through the World Health Organization's</w:t>
      </w:r>
      <w:r>
        <w:t xml:space="preserve"> </w:t>
      </w:r>
      <w:r>
        <w:rPr>
          <w:iCs/>
          <w:i/>
        </w:rPr>
        <w:t xml:space="preserve">Connected Care for Myanmar</w:t>
      </w:r>
      <w:r>
        <w:t xml:space="preserve"> </w:t>
      </w:r>
      <w:r>
        <w:t xml:space="preserve">initiative—a crucial adaptation since many Yangon residents travel long distances for care. This allows me to support rural patients near Bago and Magway via secure platforms during their weekly market visits to Yangon.</w:t>
      </w:r>
    </w:p>
    <w:p>
      <w:pPr>
        <w:pStyle w:val="BodyText"/>
      </w:pPr>
      <w:r>
        <w:t xml:space="preserve">I recognize that a Speech Therapist in Myanmar Yangon must navigate complex healthcare systems where traditional medicine coexists with modern clinics. My experience collaborating with</w:t>
      </w:r>
      <w:r>
        <w:t xml:space="preserve"> </w:t>
      </w:r>
      <w:r>
        <w:rPr>
          <w:iCs/>
          <w:i/>
        </w:rPr>
        <w:t xml:space="preserve">hpa kya</w:t>
      </w:r>
      <w:r>
        <w:t xml:space="preserve"> </w:t>
      </w:r>
      <w:r>
        <w:t xml:space="preserve">(traditional healers) in Mandalay taught me to bridge these worlds respectfully—explaining how speech therapy complements rather than replaces herbal treatments for stroke recovery. In Yangon, I would advocate for integrated care models where Speech Therapists work alongside physiotherapists at Yangon General Hospital’s neurology ward, ensuring holistic rehabilitation. This aligns with the Myanmar Ministry of Health’s 2025 Strategic Plan to expand multidisciplinary teams in tertiary hospitals.</w:t>
      </w:r>
    </w:p>
    <w:p>
      <w:pPr>
        <w:pStyle w:val="BodyText"/>
      </w:pPr>
      <w:r>
        <w:t xml:space="preserve">Beyond clinical practice, I am committed to capacity building within Yangon’s healthcare workforce. My proposal for the</w:t>
      </w:r>
      <w:r>
        <w:t xml:space="preserve"> </w:t>
      </w:r>
      <w:r>
        <w:rPr>
          <w:iCs/>
          <w:i/>
        </w:rPr>
        <w:t xml:space="preserve">Yangon Speech Therapy Mentorship Program</w:t>
      </w:r>
      <w:r>
        <w:t xml:space="preserve"> </w:t>
      </w:r>
      <w:r>
        <w:t xml:space="preserve">includes training local nurses and teachers in basic communication strategies—a direct response to the severe shortage of certified therapists (only 28 registered Speech Therapists serve Myanmar’s 54 million people). By teaching community health workers to identify early warning signs of speech disorders during routine child vaccination visits, we can prevent 30% of developmental delays from becoming chronic. This initiative would be implemented in partnership with the Yangon City Development Committee, leveraging their extensive network of neighborhood health posts.</w:t>
      </w:r>
    </w:p>
    <w:p>
      <w:pPr>
        <w:pStyle w:val="BodyText"/>
      </w:pPr>
      <w:r>
        <w:t xml:space="preserve">My time in Myanmar has taught me that effective therapy here is inseparable from understanding the rhythm of life in Yangon—a city where street vendors sell</w:t>
      </w:r>
      <w:r>
        <w:t xml:space="preserve"> </w:t>
      </w:r>
      <w:r>
        <w:rPr>
          <w:iCs/>
          <w:i/>
        </w:rPr>
        <w:t xml:space="preserve">mont let</w:t>
      </w:r>
      <w:r>
        <w:t xml:space="preserve"> </w:t>
      </w:r>
      <w:r>
        <w:t xml:space="preserve">(sweet rice) at dawn, monks chant before sunrise, and festivals like Thingyan bring entire neighborhoods together. As a Speech Therapist, I will honor this cadence: scheduling sessions around market days for parents to attend, using festival-themed activities during therapy to build motivation, and recognizing that healing progresses as gracefully as the Irrawaddy River’s flow through Yangon. The joy of seeing a child first speak their mother’s name in Burmese—after years of silence—is not just a clinical milestone; it is a cultural reclamation.</w:t>
      </w:r>
    </w:p>
    <w:p>
      <w:pPr>
        <w:pStyle w:val="BodyText"/>
      </w:pPr>
      <w:r>
        <w:t xml:space="preserve">This Personal Statement embodies my resolve to serve as more than a clinician, but as an advocate who listens deeply to Yangon’s voices. I seek not merely employment, but the privilege of contributing to the quiet revolution happening in Myanmar’s health corridors—where every improved speech pattern represents a child gaining access to education, a stroke survivor regaining dignity, and a community reclaiming its full potential. In Myanmar Yangon’s heartbeats of resilience and hope, I find my purpose. I am ready to bring my skills, cultural respect, and unwavering commitment to your team as an integral part of building a future where communication knows no barriers.</w:t>
      </w:r>
    </w:p>
    <w:p>
      <w:pPr>
        <w:pStyle w:val="BodyText"/>
      </w:pPr>
      <w:r>
        <w:t xml:space="preserve">— [Your Name], Registered Speech Therapist (IASSP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Myanmar Yangon</dc:title>
  <dc:creator/>
  <dc:language>en</dc:language>
  <cp:keywords/>
  <dcterms:created xsi:type="dcterms:W3CDTF">2026-04-30T12:22:21Z</dcterms:created>
  <dcterms:modified xsi:type="dcterms:W3CDTF">2026-04-30T12:22:21Z</dcterms:modified>
</cp:coreProperties>
</file>

<file path=docProps/custom.xml><?xml version="1.0" encoding="utf-8"?>
<Properties xmlns="http://schemas.openxmlformats.org/officeDocument/2006/custom-properties" xmlns:vt="http://schemas.openxmlformats.org/officeDocument/2006/docPropsVTypes"/>
</file>