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Amsterdam</w:t>
      </w:r>
    </w:p>
    <w:bookmarkStart w:id="20" w:name="X2a4200587c14bcc5c879426c403989d5167cf5c"/>
    <w:p>
      <w:pPr>
        <w:pStyle w:val="Heading1"/>
      </w:pPr>
      <w:r>
        <w:t xml:space="preserve">Personal Statement for Speech Therapist Position in Netherlands Amsterdam</w:t>
      </w:r>
    </w:p>
    <w:p>
      <w:pPr>
        <w:pStyle w:val="FirstParagraph"/>
      </w:pPr>
      <w:r>
        <w:t xml:space="preserve">As I prepare to submit this Personal Statement, I am filled with profound enthusiasm for the opportunity to contribute my clinical expertise as a Speech Therapist within the vibrant healthcare ecosystem of Netherlands Amsterdam. My journey toward becoming a dedicated speech-language pathologist has been driven by a deep conviction that effective communication is the cornerstone of human connection, and Amsterdam's unique cultural mosaic provides an unparalleled environment to advance this mission. This document encapsulates my professional philosophy, clinical acumen, and unwavering commitment to delivering culturally sensitive care in one of Europe’s most dynamic cities.</w:t>
      </w:r>
    </w:p>
    <w:p>
      <w:pPr>
        <w:pStyle w:val="BodyText"/>
      </w:pPr>
      <w:r>
        <w:t xml:space="preserve">My academic foundation began with a Bachelor of Science in Communication Sciences at the University of Utrecht, where I immersed myself in the interdisciplinary study of linguistics, neuroanatomy, and developmental psychology. This was followed by a Master's degree in Speech-Language Pathology from Leiden University Medical Center – an institution renowned for its integration of evidence-based practice and cultural competence. During my clinical training, I completed rotations across diverse settings including pediatric hospitals, rehabilitation centers, and community clinics across the Netherlands. These experiences taught me to navigate the Dutch healthcare system with fluency: understanding referral pathways through general practitioners (GP), collaborating with multidisciplinary teams in municipal health services, and adhering to the strict confidentiality standards mandated by Dutch privacy laws (Wet Bescherming Persoonsgegevens). I became particularly adept at working within the</w:t>
      </w:r>
      <w:r>
        <w:t xml:space="preserve"> </w:t>
      </w:r>
      <w:r>
        <w:rPr>
          <w:iCs/>
          <w:i/>
        </w:rPr>
        <w:t xml:space="preserve">GGD</w:t>
      </w:r>
      <w:r>
        <w:t xml:space="preserve"> </w:t>
      </w:r>
      <w:r>
        <w:t xml:space="preserve">(Municipal Health Service) framework, which emphasizes preventive care and early intervention for children with speech disorders – a model that aligns perfectly with my clinical approach.</w:t>
      </w:r>
    </w:p>
    <w:p>
      <w:pPr>
        <w:pStyle w:val="BodyText"/>
      </w:pPr>
      <w:r>
        <w:t xml:space="preserve">What sets me apart as a Speech Therapist is my commitment to transcending linguistic barriers. Amsterdam's population reflects the Netherlands' global citizenship, with over 170 nationalities represented in its neighborhoods – from the Jordaan district to De Pijp and Nieuw-West. In my previous role at Amstelziekenhuis in Zuid-Oost Amsterdam, I provided therapy to children and adults speaking 23 different languages, including Turkish, Arabic, and Vietnamese. I developed a specialized toolkit for multilingual clients using the</w:t>
      </w:r>
      <w:r>
        <w:t xml:space="preserve"> </w:t>
      </w:r>
      <w:r>
        <w:rPr>
          <w:iCs/>
          <w:i/>
        </w:rPr>
        <w:t xml:space="preserve">Dynamic Assessment Approach</w:t>
      </w:r>
      <w:r>
        <w:t xml:space="preserve">, which evaluates communication strengths beyond language proficiency. For instance, I created visual storytelling cards in multiple languages to support non-verbal children with autism spectrum disorder – a strategy that significantly improved engagement rates by 40% in my pilot cohort. This work reinforced my belief that cultural humility is not merely an add-on to clinical practice but the very foundation of effective speech therapy.</w:t>
      </w:r>
    </w:p>
    <w:p>
      <w:pPr>
        <w:pStyle w:val="BodyText"/>
      </w:pPr>
      <w:r>
        <w:t xml:space="preserve">The Netherlands Amsterdam offers a distinctive context for speech therapy innovation I am eager to embrace. Unlike many countries, the Dutch system prioritizes early intervention through mandatory screenings in childcare centers (</w:t>
      </w:r>
      <w:r>
        <w:rPr>
          <w:iCs/>
          <w:i/>
        </w:rPr>
        <w:t xml:space="preserve">kinderopvang</w:t>
      </w:r>
      <w:r>
        <w:t xml:space="preserve">) and primary schools. Having completed my practical training at De Schakel – an Amsterdam-based NGO specializing in inclusive education – I gained firsthand experience embedding speech therapy into classroom settings. I collaborated with teachers to develop "communication-friendly" environments, such as using pictorial schedules for children with aphasia after stroke, and co-created a bilingual (Dutch-English) social-emotional curriculum for immigrant families. This experience solidified my understanding that successful speech therapy must extend beyond the clinical room into the client’s daily ecosystem. I am particularly inspired by Amsterdam's</w:t>
      </w:r>
      <w:r>
        <w:t xml:space="preserve"> </w:t>
      </w:r>
      <w:r>
        <w:rPr>
          <w:iCs/>
          <w:i/>
        </w:rPr>
        <w:t xml:space="preserve">Wijkzorg</w:t>
      </w:r>
      <w:r>
        <w:t xml:space="preserve"> </w:t>
      </w:r>
      <w:r>
        <w:t xml:space="preserve">(neighborhood care) initiatives, where therapists work directly in community hubs – a model I plan to champion in my future practice.</w:t>
      </w:r>
    </w:p>
    <w:p>
      <w:pPr>
        <w:pStyle w:val="BodyText"/>
      </w:pPr>
      <w:r>
        <w:t xml:space="preserve">My professional philosophy centers on the Dutch concept of</w:t>
      </w:r>
      <w:r>
        <w:t xml:space="preserve"> </w:t>
      </w:r>
      <w:r>
        <w:rPr>
          <w:iCs/>
          <w:i/>
        </w:rPr>
        <w:t xml:space="preserve">gezelligheid</w:t>
      </w:r>
      <w:r>
        <w:t xml:space="preserve"> </w:t>
      </w:r>
      <w:r>
        <w:t xml:space="preserve">(coziness) – creating warm, trusting therapeutic relationships that empower clients. In Amsterdam, where mental health awareness is high and stigma around communication disorders is declining rapidly, this approach resonates deeply. I recently presented my research on teletherapy adaptations for rural communities at the Dutch Speech-Language Therapy Association conference in Utrecht, emphasizing how technology bridges gaps in accessibility – a critical consideration given Amsterdam's growing population of elderly residents with dementia. My advocacy extends to supporting the</w:t>
      </w:r>
      <w:r>
        <w:t xml:space="preserve"> </w:t>
      </w:r>
      <w:r>
        <w:rPr>
          <w:iCs/>
          <w:i/>
        </w:rPr>
        <w:t xml:space="preserve">Stichting Tandartsen voor de Wereld</w:t>
      </w:r>
      <w:r>
        <w:t xml:space="preserve">'s language access project, which I volunteered with to develop free Dutch-English speech therapy resources for refugee children. This work underscored how systemic change requires both clinical skill and community partnership – values that mirror Amsterdam's collaborative spirit.</w:t>
      </w:r>
    </w:p>
    <w:p>
      <w:pPr>
        <w:pStyle w:val="BodyText"/>
      </w:pPr>
      <w:r>
        <w:t xml:space="preserve">What drives me most is the opportunity to contribute to the Netherlands' leadership in person-centered healthcare. In my final year at Leiden, I co-designed a trauma-informed speech therapy protocol for refugees with complex communication needs, which was later adopted by Amsterdam's Vrije Universiteit Medical Center. This experience taught me that as a Speech Therapist in Netherlands Amsterdam, I must balance clinical rigor with profound empathy – understanding how migration trauma affects language acquisition or how housing insecurity impacts therapy consistency. I am committed to ongoing learning through the Dutch Professional Association for Speech and Language Therapy (</w:t>
      </w:r>
      <w:r>
        <w:rPr>
          <w:iCs/>
          <w:i/>
        </w:rPr>
        <w:t xml:space="preserve">Nederlandse Vereniging voor Logopedie en Foniatrie</w:t>
      </w:r>
      <w:r>
        <w:t xml:space="preserve">), where I plan to pursue advanced certification in neurogenic disorders.</w:t>
      </w:r>
    </w:p>
    <w:p>
      <w:pPr>
        <w:pStyle w:val="BodyText"/>
      </w:pPr>
      <w:r>
        <w:t xml:space="preserve">Amsterdam is not just a location but a living laboratory for inclusive communication. Its canal-side neighborhoods, world-class universities, and annual International Film Festival create an environment where creativity meets compassion – exactly the space I need to thrive as a Speech Therapist. I am excited by the prospect of working alongside renowned institutions like the Amsterdam UMC’s Brain Center and contributing to projects like</w:t>
      </w:r>
      <w:r>
        <w:t xml:space="preserve"> </w:t>
      </w:r>
      <w:r>
        <w:rPr>
          <w:iCs/>
          <w:i/>
        </w:rPr>
        <w:t xml:space="preserve">Stimulering van Taal en Communicatie</w:t>
      </w:r>
      <w:r>
        <w:t xml:space="preserve"> </w:t>
      </w:r>
      <w:r>
        <w:t xml:space="preserve">(Language and Communication Stimulation), which targets early language development in multicultural preschools. My vision extends beyond clinical outcomes: I aim to foster a community where every resident, regardless of origin or ability, can express their voice with confidence.</w:t>
      </w:r>
    </w:p>
    <w:p>
      <w:pPr>
        <w:pStyle w:val="BodyText"/>
      </w:pPr>
      <w:r>
        <w:t xml:space="preserve">In closing, this Personal Statement reflects my readiness to bring evidence-based practice and cultural intelligence to the speech therapy profession in Netherlands Amsterdam. My journey has prepared me not only to diagnose articulation disorders or develop aphasia treatment plans but to understand how a child’s first words in their neighborhood playground or an elderly resident’s whispered story at a</w:t>
      </w:r>
      <w:r>
        <w:t xml:space="preserve"> </w:t>
      </w:r>
      <w:r>
        <w:rPr>
          <w:iCs/>
          <w:i/>
        </w:rPr>
        <w:t xml:space="preserve">buurtcafé</w:t>
      </w:r>
      <w:r>
        <w:t xml:space="preserve"> </w:t>
      </w:r>
      <w:r>
        <w:t xml:space="preserve">holds profound significance. I am eager to join the vibrant network of professionals dedicated to making Amsterdam a model for accessible, compassionate communication care – where every voice matters, and no one is left unheard. Thank you for considering my application; I welcome the opportunity to discuss how my skills align with your team's mission.</w:t>
      </w:r>
    </w:p>
    <w:p>
      <w:pPr>
        <w:pStyle w:val="BodyText"/>
      </w:pPr>
      <w:r>
        <w:t xml:space="preserve">Sincerely,</w:t>
      </w:r>
    </w:p>
    <w:p>
      <w:pPr>
        <w:pStyle w:val="BodyText"/>
      </w:pPr>
      <w:r>
        <w:t xml:space="preserve">Alexandra van den Berg</w:t>
      </w:r>
    </w:p>
    <w:p>
      <w:pPr>
        <w:pStyle w:val="BodyText"/>
      </w:pPr>
      <w:r>
        <w:t xml:space="preserve">Registered Speech Therapist (Nederlandse Vereniging voor Logopedie)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Amsterdam</dc:title>
  <dc:creator/>
  <dc:language>en</dc:language>
  <cp:keywords/>
  <dcterms:created xsi:type="dcterms:W3CDTF">2026-07-18T01:47:14Z</dcterms:created>
  <dcterms:modified xsi:type="dcterms:W3CDTF">2026-07-18T01:47:14Z</dcterms:modified>
</cp:coreProperties>
</file>

<file path=docProps/custom.xml><?xml version="1.0" encoding="utf-8"?>
<Properties xmlns="http://schemas.openxmlformats.org/officeDocument/2006/custom-properties" xmlns:vt="http://schemas.openxmlformats.org/officeDocument/2006/docPropsVTypes"/>
</file>