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Wellington,</w:t>
      </w:r>
      <w:r>
        <w:t xml:space="preserve"> </w:t>
      </w:r>
      <w:r>
        <w:t xml:space="preserve">New</w:t>
      </w:r>
      <w:r>
        <w:t xml:space="preserve"> </w:t>
      </w:r>
      <w:r>
        <w:t xml:space="preserve">Zealand</w:t>
      </w:r>
    </w:p>
    <w:bookmarkStart w:id="26" w:name="X08f44f248322b4e76e2df025f2cf4284f901f12"/>
    <w:p>
      <w:pPr>
        <w:pStyle w:val="Heading1"/>
      </w:pPr>
      <w:r>
        <w:t xml:space="preserve">Personal Statement for Speech Therapist Position</w:t>
      </w:r>
    </w:p>
    <w:p>
      <w:pPr>
        <w:pStyle w:val="FirstParagraph"/>
      </w:pPr>
      <w:r>
        <w:t xml:space="preserve">Submitted to HealthWork New Zealand, Wellington Regional Office</w:t>
      </w:r>
    </w:p>
    <w:bookmarkStart w:id="20" w:name="X95e31137e0246e821475999a784d442122bb038"/>
    <w:p>
      <w:pPr>
        <w:pStyle w:val="Heading2"/>
      </w:pPr>
      <w:r>
        <w:t xml:space="preserve">A Lifelong Passion for Communication and Cultural Connection</w:t>
      </w:r>
    </w:p>
    <w:p>
      <w:pPr>
        <w:pStyle w:val="FirstParagraph"/>
      </w:pPr>
      <w:r>
        <w:t xml:space="preserve">As I prepare this Personal Statement to apply for a Speech Therapist position within the vibrant community of New Zealand Wellington, I find myself reflecting on how deeply my professional journey has been shaped by the profound connection between communication, culture, and wellbeing. My decision to pursue speech therapy was never merely a career choice—it was an intrinsic calling rooted in witnessing how language unlocks human potential across all walks of life. Now, I am eager to bring this dedication to the unique healthcare landscape of Wellington, where I see extraordinary opportunity to serve diverse populations through culturally responsive practice.</w:t>
      </w:r>
    </w:p>
    <w:bookmarkEnd w:id="20"/>
    <w:bookmarkStart w:id="21" w:name="X176acc9122a338371745b59eb9cec8b52661faf"/>
    <w:p>
      <w:pPr>
        <w:pStyle w:val="Heading2"/>
      </w:pPr>
      <w:r>
        <w:t xml:space="preserve">Foundations in Evidence-Based Practice and Cultural Humility</w:t>
      </w:r>
    </w:p>
    <w:p>
      <w:pPr>
        <w:pStyle w:val="FirstParagraph"/>
      </w:pPr>
      <w:r>
        <w:t xml:space="preserve">My academic foundation began with a Bachelor of Communication Disorders at the University of Auckland, followed by a Master's degree in Speech-Language Pathology from Massey University. During my clinical placements, I worked extensively with children and adults across New Zealand's North Island—gaining invaluable experience in both urban centres and rural communities. What consistently resonated most profoundly was how communication challenges intersect with cultural identity, particularly within Māori and Pacific Island populations where language preservation is intertwined with cultural sovereignty.</w:t>
      </w:r>
    </w:p>
    <w:p>
      <w:pPr>
        <w:pStyle w:val="BodyText"/>
      </w:pPr>
      <w:r>
        <w:t xml:space="preserve">One defining moment occurred during my placement at Te Whare Hauora o Ngāti Ruanui in Taranaki. I collaborated with kaumātua (elders) to develop a whakapapa (genealogical) storytelling program for children with speech delays, using ancestral narratives as therapeutic tools. This experience crystallized my understanding of the importance of integrating te ao Māori perspectives into clinical practice—a principle I now actively apply through my certification in Te Whare Tapa Wha model training. In Wellington's multicultural environment, where 25% of the population identifies as Pacific or Māori, this cultural humility isn't optional; it's fundamental to effective therapy.</w:t>
      </w:r>
    </w:p>
    <w:bookmarkEnd w:id="21"/>
    <w:bookmarkStart w:id="22" w:name="Xd6d804a3373e358e2cf3593ab2349495f1e6439"/>
    <w:p>
      <w:pPr>
        <w:pStyle w:val="Heading2"/>
      </w:pPr>
      <w:r>
        <w:t xml:space="preserve">Why New Zealand Wellington? A City That Embodies Connection</w:t>
      </w:r>
    </w:p>
    <w:p>
      <w:pPr>
        <w:pStyle w:val="FirstParagraph"/>
      </w:pPr>
      <w:r>
        <w:t xml:space="preserve">Wellington's unique character—its status as New Zealand's political capital, cultural hub, and home to diverse communities—makes it an ideal place to advance my work as a Speech Therapist. I am drawn not only by the city's renowned commitment to healthcare innovation but also by its vibrant Māori communities like Te Whare Tapa Wha (the House of Wellness) at Pōneke Marae, which exemplifies holistic health models I aspire to emulate. Having lived in Wellington for six months during my studies, I've witnessed how the city's compact urban environment fosters community cohesion—a critical factor when working with vulnerable populations who may face barriers to accessing services.</w:t>
      </w:r>
    </w:p>
    <w:p>
      <w:pPr>
        <w:pStyle w:val="BodyText"/>
      </w:pPr>
      <w:r>
        <w:t xml:space="preserve">I am particularly inspired by Wellington's initiatives like the Te Whatu Ora (Health New Zealand) integration program, which prioritizes equity in healthcare delivery. My recent work with the Wellington Community Health Network has reinforced my belief that speech therapy must extend beyond clinical sessions to address social determinants of health—such as housing instability or educational access—that impact communication development. For instance, I co-designed a school-based teletherapy pilot for low-decile schools in Lower Hutt, which increased therapy accessibility by 40% while incorporating local cultural resources.</w:t>
      </w:r>
    </w:p>
    <w:bookmarkEnd w:id="22"/>
    <w:bookmarkStart w:id="23" w:name="X61c334e0982e3f9ee943ca28544f536740d64bd"/>
    <w:p>
      <w:pPr>
        <w:pStyle w:val="Heading2"/>
      </w:pPr>
      <w:r>
        <w:t xml:space="preserve">Addressing Wellington's Unique Community Needs</w:t>
      </w:r>
    </w:p>
    <w:p>
      <w:pPr>
        <w:pStyle w:val="FirstParagraph"/>
      </w:pPr>
      <w:r>
        <w:t xml:space="preserve">Wellington faces distinct challenges where my skills align precisely with community needs. The city has one of New Zealand's highest rates of childhood speech delays in socioeconomically diverse areas, compounded by high rates of immigrant populations from Asia and the Pacific who may face language barriers. My fluency in Tongan and foundational knowledge of te reo Māori (I am currently studying at a local kōhanga reo) allows me to build rapport where others might struggle.</w:t>
      </w:r>
    </w:p>
    <w:p>
      <w:pPr>
        <w:pStyle w:val="BodyText"/>
      </w:pPr>
      <w:r>
        <w:t xml:space="preserve">Moreover, I've developed specialized experience supporting neurodiverse populations—a growing demographic in Wellington. Last year, I co-facilitated an autism-inclusive communication workshop at the Wellington Museum, partnering with disability advocates to create accessible resources for families. This mirrors the Ministry of Health's Priority 2: Mental Health Strategy which emphasizes early intervention—something I am passionate about implementing in our city's public health settings.</w:t>
      </w:r>
    </w:p>
    <w:bookmarkEnd w:id="23"/>
    <w:bookmarkStart w:id="24" w:name="X2fb303319b3c9144165c0ae11f73cc51706ab39"/>
    <w:p>
      <w:pPr>
        <w:pStyle w:val="Heading2"/>
      </w:pPr>
      <w:r>
        <w:t xml:space="preserve">Professional Philosophy: Beyond Therapy, Building Communities</w:t>
      </w:r>
    </w:p>
    <w:p>
      <w:pPr>
        <w:pStyle w:val="FirstParagraph"/>
      </w:pPr>
      <w:r>
        <w:t xml:space="preserve">My approach as a Speech Therapist transcends traditional clinical boundaries. In New Zealand Wellington, I envision creating "communication hubs" where therapy becomes community-centred—partnering with kaiārahi (guides) from local marae and Pacific communities to co-design programs. For example, I propose developing a Māori-led "Tōtara Talk" initiative for elders facing age-related speech decline, using traditional storytelling techniques to foster both linguistic and cultural continuity. Similarly, I've collaborated on a Pasifika Youth Communication Project with Wellington's Polynesian community centres that integrates TikTok-style educational content in Samoan and Tongan.</w:t>
      </w:r>
    </w:p>
    <w:p>
      <w:pPr>
        <w:pStyle w:val="BodyText"/>
      </w:pPr>
      <w:r>
        <w:t xml:space="preserve">This philosophy is deeply informed by the principles of Te Tiriti o Waitangi (the Treaty of Waitangi), which guides all healthcare in Aotearoa. I actively seek supervision from Māori Speech Therapists to ensure my practice upholds tino rangatiratanga (self-determination) for clients. In Wellington's dynamic health landscape, where the new Te Whatu Ora structure emphasizes local community boards, I am prepared to contribute meaningfully to service design that prioritizes whānau (family) wellbeing over individual clinical outcomes.</w:t>
      </w:r>
    </w:p>
    <w:bookmarkEnd w:id="24"/>
    <w:bookmarkStart w:id="25" w:name="X2211af23f7900bf21db8bf237dc1d917d65c62e"/>
    <w:p>
      <w:pPr>
        <w:pStyle w:val="Heading2"/>
      </w:pPr>
      <w:r>
        <w:t xml:space="preserve">Conclusion: Commitment to Wellington's Future</w:t>
      </w:r>
    </w:p>
    <w:p>
      <w:pPr>
        <w:pStyle w:val="FirstParagraph"/>
      </w:pPr>
      <w:r>
        <w:t xml:space="preserve">As a Speech Therapist, I see communication not as a skill but as the very essence of human connection. In New Zealand Wellington—where the rhythm of life pulses through Te Papa's galleries, Cuba Street's creativity, and the quiet strength of local marae—I am ready to dedicate my expertise to strengthening this foundation for all communities. My training in neurodiversity support, cultural safety frameworks, and telehealth innovation positions me to address both immediate clinical needs and systemic gaps in Wellington's healthcare ecosystem.</w:t>
      </w:r>
    </w:p>
    <w:p>
      <w:pPr>
        <w:pStyle w:val="BodyText"/>
      </w:pPr>
      <w:r>
        <w:t xml:space="preserve">What moves me most is the opportunity to work alongside Wellington's resilient communities—where every child learning their first words, every elder sharing stories of whakapapa, and every adult navigating workplace communication challenges represents a chance to honour New Zealand's promise of equitable wellbeing. I am not merely seeking a job; I am committed to becoming an integral part of Wellington's healing story as a Speech Therapist who embodies the manaakitanga (care) that defines this place.</w:t>
      </w:r>
    </w:p>
    <w:p>
      <w:pPr>
        <w:pStyle w:val="BodyText"/>
      </w:pPr>
      <w:r>
        <w:t xml:space="preserve">Sincerely,</w:t>
      </w:r>
    </w:p>
    <w:p>
      <w:pPr>
        <w:pStyle w:val="BodyText"/>
      </w:pPr>
      <w:r>
        <w:t xml:space="preserve">[Your Full Name]</w:t>
      </w:r>
    </w:p>
    <w:bookmarkEnd w:id="25"/>
    <w:p>
      <w:pPr>
        <w:pStyle w:val="BodyText"/>
      </w:pPr>
      <w:r>
        <w:t xml:space="preserve">Word Count: 847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Wellington, New Zealand</dc:title>
  <dc:creator/>
  <dc:language>en</dc:language>
  <cp:keywords/>
  <dcterms:created xsi:type="dcterms:W3CDTF">2026-07-21T11:06:33Z</dcterms:created>
  <dcterms:modified xsi:type="dcterms:W3CDTF">2026-07-21T11:06:33Z</dcterms:modified>
</cp:coreProperties>
</file>

<file path=docProps/custom.xml><?xml version="1.0" encoding="utf-8"?>
<Properties xmlns="http://schemas.openxmlformats.org/officeDocument/2006/custom-properties" xmlns:vt="http://schemas.openxmlformats.org/officeDocument/2006/docPropsVTypes"/>
</file>