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Abuja,</w:t>
      </w:r>
      <w:r>
        <w:t xml:space="preserve"> </w:t>
      </w:r>
      <w:r>
        <w:t xml:space="preserve">Nigeria</w:t>
      </w:r>
    </w:p>
    <w:bookmarkStart w:id="20" w:name="X38fc223e9df9ae0514f5db408a8ebc5a2621e0f"/>
    <w:p>
      <w:pPr>
        <w:pStyle w:val="Heading1"/>
      </w:pPr>
      <w:r>
        <w:t xml:space="preserve">Personal Statement: A Lifelong Commitment to Transforming Communication in Abuja, Nigeria</w:t>
      </w:r>
    </w:p>
    <w:p>
      <w:pPr>
        <w:pStyle w:val="FirstParagraph"/>
      </w:pPr>
      <w:r>
        <w:t xml:space="preserve">As I reflect on my journey toward becoming a dedicated Speech Therapist, I am consistently drawn to the profound impact that clear communication has on individual dignity, social inclusion, and national development. My decision to specialize in speech-language pathology was not merely an academic choice but a calling rooted in the belief that every voice deserves to be heard—and this conviction has led me directly to Nigeria's vibrant capital, Abuja. This</w:t>
      </w:r>
      <w:r>
        <w:t xml:space="preserve"> </w:t>
      </w:r>
      <w:r>
        <w:rPr>
          <w:bCs/>
          <w:b/>
        </w:rPr>
        <w:t xml:space="preserve">Personal Statement</w:t>
      </w:r>
      <w:r>
        <w:t xml:space="preserve"> </w:t>
      </w:r>
      <w:r>
        <w:t xml:space="preserve">articulates my professional trajectory, cultural alignment with Nigerian communities, and unwavering commitment to advancing speech therapy services within the unique context of</w:t>
      </w:r>
      <w:r>
        <w:t xml:space="preserve"> </w:t>
      </w:r>
      <w:r>
        <w:rPr>
          <w:bCs/>
          <w:b/>
        </w:rPr>
        <w:t xml:space="preserve">Nigeria Abuja</w:t>
      </w:r>
      <w:r>
        <w:t xml:space="preserve">.</w:t>
      </w:r>
    </w:p>
    <w:p>
      <w:pPr>
        <w:pStyle w:val="BodyText"/>
      </w:pPr>
      <w:r>
        <w:t xml:space="preserve">My academic foundation began at the University of Ibadan, where I earned my Bachelor of Science in Communication Sciences and Disorders with honors. This was followed by a Master’s degree in Speech-Language Pathology from Ahmadu Bello University (ABU), Zaria—a program deeply attuned to West African healthcare challenges. During my studies, I immersed myself in research on prevalent communication disorders across Nigeria, including childhood apraxia of speech linked to neonatal complications common in rural settings, and aphasia resulting from stroke—a leading cause of disability in urban centers like Abuja. My thesis examined culturally responsive intervention strategies for Hausa-speaking children with stuttering, a project that required collaboration with community health workers in Nasarawa State. This work crystallized my understanding: effective speech therapy cannot be standardized; it must resonate with the linguistic and social fabric of</w:t>
      </w:r>
      <w:r>
        <w:t xml:space="preserve"> </w:t>
      </w:r>
      <w:r>
        <w:rPr>
          <w:bCs/>
          <w:b/>
        </w:rPr>
        <w:t xml:space="preserve">Nigeria</w:t>
      </w:r>
      <w:r>
        <w:t xml:space="preserve">.</w:t>
      </w:r>
    </w:p>
    <w:p>
      <w:pPr>
        <w:pStyle w:val="BodyText"/>
      </w:pPr>
      <w:r>
        <w:t xml:space="preserve">My practical experience has been equally formative. For two years, I served as a clinical intern at the Federal Medical Centre (FMC) in Abuja, working alongside pediatric neurologists and rehabilitation teams. Here, I encountered the stark reality of limited access to speech therapy services across Nigeria—where only 1% of people with communication disorders receive specialized care. At FMC Abuja, I managed a caseload of 25+ patients weekly: from a 7-year-old boy with cerebral palsy and nonverbal autism to elderly stroke survivors struggling to reconnect with their families. One case remains particularly emblematic: Aisha, a primary school teacher diagnosed with post-stroke aphasia after her husband’s car accident. Traditional therapy models failed her due to linguistic barriers in English-only materials. We pivoted to using Yoruba and local proverbs in sessions, enabling her to regain functional communication within six months. This victory underscored a core principle:</w:t>
      </w:r>
      <w:r>
        <w:t xml:space="preserve"> </w:t>
      </w:r>
      <w:r>
        <w:rPr>
          <w:bCs/>
          <w:b/>
        </w:rPr>
        <w:t xml:space="preserve">Speech Therapist</w:t>
      </w:r>
      <w:r>
        <w:t xml:space="preserve"> </w:t>
      </w:r>
      <w:r>
        <w:t xml:space="preserve">interventions must honor cultural identity to be effective.</w:t>
      </w:r>
    </w:p>
    <w:p>
      <w:pPr>
        <w:pStyle w:val="BodyText"/>
      </w:pPr>
      <w:r>
        <w:t xml:space="preserve">What distinguishes my approach is an intentional alignment with Nigeria’s socio-cultural landscape. In Abuja—a melting pot of over 250 ethnic groups—I’ve developed frameworks that integrate indigenous healing practices with evidence-based therapy. For instance, I co-designed a community outreach program with the Abuja State Ministry of Health, training nurses in basic speech screening for infants during routine immunization visits. This leveraged existing trust in public health structures to identify disorders early—critical when 60% of Nigerian children with severe delays are not referred due to lack of awareness. I also collaborated with grassroots organizations like "Voice for the Voiceless," conducting workshops for parents on home-based strategies using locally available materials (e.g., clay for articulation exercises, storytelling in local languages). These initiatives directly address a key gap: 85% of Nigerian families cannot afford private therapy, making community integration essential.</w:t>
      </w:r>
    </w:p>
    <w:p>
      <w:pPr>
        <w:pStyle w:val="BodyText"/>
      </w:pPr>
      <w:r>
        <w:t xml:space="preserve">My commitment to</w:t>
      </w:r>
      <w:r>
        <w:t xml:space="preserve"> </w:t>
      </w:r>
      <w:r>
        <w:rPr>
          <w:bCs/>
          <w:b/>
        </w:rPr>
        <w:t xml:space="preserve">Nigeria Abuja</w:t>
      </w:r>
      <w:r>
        <w:t xml:space="preserve"> </w:t>
      </w:r>
      <w:r>
        <w:t xml:space="preserve">extends beyond clinical work. I actively contribute to policy dialogues through the Nigerian Association of Speech-Language Pathologists (NASLP), advocating for speech therapy inclusion in the National Health Insurance Scheme (NHIS). In 2023, I presented data showing that early intervention for childhood apraxia could reduce lifetime educational costs by 40%—a compelling economic argument to policymakers. Abuja, as the seat of government, is uniquely positioned to drive such systemic change. I envision establishing a mobile therapy unit that traverses Abuja’s satellite communities (like Gwagwalada and Kwali), breaking down geographical barriers for rural populations who travel hours for care.</w:t>
      </w:r>
    </w:p>
    <w:p>
      <w:pPr>
        <w:pStyle w:val="BodyText"/>
      </w:pPr>
      <w:r>
        <w:t xml:space="preserve">Professionally, I prioritize continuous growth through Nigerian-specific certifications. I recently completed the "Disorders of Speech and Language in Multilingual Contexts" course offered by the University of Abuja’s Department of Linguistics, deepening my ability to address code-switching patterns in bilingual Nigerian children. I also maintain active membership in the World Health Organization’s (WHO) African Region Communication Disorders Task Force, ensuring my practice aligns with global standards while respecting local realities.</w:t>
      </w:r>
    </w:p>
    <w:p>
      <w:pPr>
        <w:pStyle w:val="BodyText"/>
      </w:pPr>
      <w:r>
        <w:t xml:space="preserve">Why Abuja? This city embodies Nigeria’s aspirations for progress. Its rapid urbanization brings both challenges and opportunities: a growing middle class demanding quality healthcare, alongside persistent disparities in rural access. As a Speech Therapist, I see Abuja not as just a workplace but as the epicenter for pioneering inclusive models that can scale across the nation. My long-term vision is to establish an accredited training hub within Abuja—equipping Nigerian therapists to serve their communities with cultural fluency. This mirrors Nigeria’s broader development goals: building homegrown expertise that respects local knowledge systems.</w:t>
      </w:r>
    </w:p>
    <w:p>
      <w:pPr>
        <w:pStyle w:val="BodyText"/>
      </w:pPr>
      <w:r>
        <w:t xml:space="preserve">To be clear, my passion for speech therapy in</w:t>
      </w:r>
      <w:r>
        <w:t xml:space="preserve"> </w:t>
      </w:r>
      <w:r>
        <w:rPr>
          <w:bCs/>
          <w:b/>
        </w:rPr>
        <w:t xml:space="preserve">Nigeria Abuja</w:t>
      </w:r>
      <w:r>
        <w:t xml:space="preserve"> </w:t>
      </w:r>
      <w:r>
        <w:t xml:space="preserve">is not theoretical. It is forged in the quiet moments of breakthrough: a child uttering their first word after months of therapy, an elder reconnecting with their grandchildren through facilitated communication, or a teacher regaining her voice after stroke. These are not just clinical successes—they are threads weaving back into the social fabric of Nigeria’s future. I bring not only technical skill but the lived understanding that communication is the bedrock of human connection, especially in a nation as diverse and resilient as Nigeria.</w:t>
      </w:r>
    </w:p>
    <w:p>
      <w:pPr>
        <w:pStyle w:val="BodyText"/>
      </w:pPr>
      <w:r>
        <w:t xml:space="preserve">I stand ready to contribute this perspective, energy, and commitment to your institution. In Abuja’s dynamic healthcare ecosystem, where innovation meets tradition every day, I am confident that my approach will empower patients to speak their truths—and ensure they are heard. This is more than a career path; it is a promise I make daily to the communities of Nigeria.</w:t>
      </w:r>
    </w:p>
    <w:p>
      <w:pPr>
        <w:pStyle w:val="BodyText"/>
      </w:pPr>
      <w:r>
        <w:t xml:space="preserve">—</w:t>
      </w:r>
      <w:r>
        <w:rPr>
          <w:iCs/>
          <w:i/>
        </w:rPr>
        <w:t xml:space="preserve">Adapted for Abuja’s Unique Context, Aligned with Nigerian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Abuja, Nigeria</dc:title>
  <dc:creator/>
  <cp:keywords/>
  <dcterms:created xsi:type="dcterms:W3CDTF">2026-07-20T23:19:16Z</dcterms:created>
  <dcterms:modified xsi:type="dcterms:W3CDTF">2026-07-20T23:19:16Z</dcterms:modified>
</cp:coreProperties>
</file>

<file path=docProps/custom.xml><?xml version="1.0" encoding="utf-8"?>
<Properties xmlns="http://schemas.openxmlformats.org/officeDocument/2006/custom-properties" xmlns:vt="http://schemas.openxmlformats.org/officeDocument/2006/docPropsVTypes"/>
</file>