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f02d1ea01f7ef044344c13c1152824c153e6f23"/>
    <w:p>
      <w:pPr>
        <w:pStyle w:val="Heading1"/>
      </w:pPr>
      <w:r>
        <w:t xml:space="preserve">Personal Statement: Dedicated Speech Therapist Eager to Contribute to Riyadh's Healthcare Excellence</w:t>
      </w:r>
    </w:p>
    <w:p>
      <w:pPr>
        <w:pStyle w:val="FirstParagraph"/>
      </w:pPr>
      <w:r>
        <w:t xml:space="preserve">As a passionate and highly skilled Speech Therapist with over eight years of comprehensive clinical experience across diverse international settings, I am writing this Personal Statement to express my profound commitment to advancing speech-language pathology services within the vibrant healthcare landscape of Saudi Arabia Riyadh. My professional journey has been meticulously shaped by a deep respect for cultural nuances, an unwavering dedication to evidence-based practice, and an intrinsic desire to serve communities where access to specialized care remains a critical need. I am particularly drawn to the transformative opportunities presented by Riyadh’s ambitious healthcare modernization under Vision 2030, and I am confident my expertise aligns precisely with the Kingdom’s strategic goals for enhancing quality of life through accessible, culturally competent rehabilitation services.</w:t>
      </w:r>
    </w:p>
    <w:p>
      <w:pPr>
        <w:pStyle w:val="BodyText"/>
      </w:pPr>
      <w:r>
        <w:t xml:space="preserve">My academic foundation includes a Master’s degree in Speech-Language Pathology from a globally recognized institution, complemented by extensive clinical training accredited by both international bodies and relevant Saudi standards. Throughout my career, I have worked with children and adults across the spectrum of communication disorders—including speech sound disorders, language impairments, autism spectrum disorder (ASD), aphasia, and swallowing difficulties—in settings ranging from public schools and hospitals to specialized private clinics. A pivotal moment solidified my path: during a clinical placement in a multicultural community in Southeast Asia, I witnessed how effective speech therapy could empower individuals to reconnect with their families and communities. This experience crystallized my mission: to be a catalyst for communication equity, especially within societies like Saudi Arabia where cultural context is paramount to therapeutic success.</w:t>
      </w:r>
    </w:p>
    <w:p>
      <w:pPr>
        <w:pStyle w:val="BodyText"/>
      </w:pPr>
      <w:r>
        <w:t xml:space="preserve">My enthusiasm for contributing as a Speech Therapist in Saudi Arabia Riyadh is not merely professional—it is deeply personal. I have closely studied the unique healthcare needs of the Kingdom, including the growing emphasis on early intervention for developmental disorders, which aligns with Saudi Arabia’s national focus on child welfare and family-centered care. Riyadh, as the political, economic, and cultural heart of the Kingdom, presents a dynamic environment where innovation meets tradition. I am keenly aware that effective therapy in this context requires more than clinical skill; it demands profound respect for Islamic values, local customs regarding gender roles in healthcare (particularly when working with children or female patients), and the importance of family involvement as central to the therapeutic process. To prepare, I have proactively engaged with Saudi Ministry of Health guidelines on rehabilitation services and completed specialized cultural competency training focused on Arab healthcare ethics. I am also proficient in Arabic (B2 level) and committed to achieving fluency to build trust and communicate effectively with patients and families in their primary language—a critical factor for accurate assessment and meaningful outcomes.</w:t>
      </w:r>
    </w:p>
    <w:p>
      <w:pPr>
        <w:pStyle w:val="BodyText"/>
      </w:pPr>
      <w:r>
        <w:t xml:space="preserve">What truly distinguishes my approach as a Speech Therapist is my commitment to integrating global best practices with localized relevance. In Riyadh, I would prioritize developing culturally responsive therapy materials—such as using familiar Saudi family scenarios, traditional stories, and locally appropriate visual aids—to make sessions engaging and relatable for children. I understand that in many Saudi communities, communication disorders may be misunderstood or stigmatized; therefore, my work would extend beyond the clinic to include community education initiatives aimed at reducing misconceptions and promoting early detection. For instance, I envision collaborating with schools in neighborhoods like Al Khobar or Qasimiyah to conduct workshops for parents on recognizing speech delays and accessing support—a direct contribution to Saudi Arabia’s national health strategies. Additionally, I am eager to contribute to Riyadh’s emerging telehealth infrastructure, offering remote consultations for patients in underserved areas of the city, thereby supporting the Kingdom’s digital healthcare ambitions.</w:t>
      </w:r>
    </w:p>
    <w:p>
      <w:pPr>
        <w:pStyle w:val="BodyText"/>
      </w:pPr>
      <w:r>
        <w:t xml:space="preserve">My professional philosophy is rooted in partnership: with patients and their families as equal participants in therapy; with colleagues across disciplines including physicians, occupational therapists, and educators; and with Saudi healthcare institutions to foster sustainable growth. I am particularly inspired by Riyadh’s state-of-the-art facilities such as King Saud University Medical City and the ongoing development of specialized rehabilitation centers. I see myself actively engaging in continuous learning through workshops hosted by the Saudi Commission for Health Specialties (SCFHS) and collaborating with local universities to mentor future Speech Therapists, thereby strengthening the professional pipeline within Saudi Arabia Riyadh. I am also prepared to uphold all ethical standards set forth by the Ministry of Health and embrace the Kingdom’s progressive policies that empower women in healthcare professions—a vision I wholeheartedly support.</w:t>
      </w:r>
    </w:p>
    <w:p>
      <w:pPr>
        <w:pStyle w:val="BodyText"/>
      </w:pPr>
      <w:r>
        <w:t xml:space="preserve">In summary, this Personal Statement reflects my unwavering dedication to excellence in speech-language pathology as a vital component of Saudi Arabia’s health transformation. I am not merely seeking a job; I am seeking to become an integral part of Riyadh’s evolving healthcare narrative, where every child who struggles to speak finds hope through culturally sensitive care and every family gains tools for empowerment. My skills, cultural intelligence, and passion for service are fully aligned with the needs of Riyadh’s growing community and the Kingdom’s aspirational healthcare future. I am ready to bring my expertise to Saudi Arabia Riyadh as a Speech Therapist committed to making a measurable difference—one conversation at a time.</w:t>
      </w:r>
    </w:p>
    <w:p>
      <w:pPr>
        <w:pStyle w:val="BodyText"/>
      </w:pPr>
      <w:r>
        <w:t xml:space="preserve">I eagerly anticipate the opportunity to discuss how my vision and capabilities can contribute meaningfully to your team and, ultimately, enhance the lives of countless individuals across Riyadh.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Riyadh, Saudi Arabia</dc:title>
  <dc:creator/>
  <cp:keywords/>
  <dcterms:created xsi:type="dcterms:W3CDTF">2026-07-19T04:51:19Z</dcterms:created>
  <dcterms:modified xsi:type="dcterms:W3CDTF">2026-07-19T04:51:19Z</dcterms:modified>
</cp:coreProperties>
</file>

<file path=docProps/custom.xml><?xml version="1.0" encoding="utf-8"?>
<Properties xmlns="http://schemas.openxmlformats.org/officeDocument/2006/custom-properties" xmlns:vt="http://schemas.openxmlformats.org/officeDocument/2006/docPropsVTypes"/>
</file>