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Sri</w:t>
      </w:r>
      <w:r>
        <w:t xml:space="preserve"> </w:t>
      </w:r>
      <w:r>
        <w:t xml:space="preserve">Lanka</w:t>
      </w:r>
      <w:r>
        <w:t xml:space="preserve"> </w:t>
      </w:r>
      <w:r>
        <w:t xml:space="preserve">Colombo</w:t>
      </w:r>
    </w:p>
    <w:bookmarkStart w:id="27" w:name="X90756c9f1cb325e8a1071028f1f3ec303edef63"/>
    <w:p>
      <w:pPr>
        <w:pStyle w:val="Heading1"/>
      </w:pPr>
      <w:r>
        <w:t xml:space="preserve">Personal Statement for Speech Therapist Position in Sri Lanka Colombo</w:t>
      </w:r>
    </w:p>
    <w:p>
      <w:pPr>
        <w:pStyle w:val="FirstParagraph"/>
      </w:pPr>
      <w:r>
        <w:t xml:space="preserve">As I prepare this</w:t>
      </w:r>
      <w:r>
        <w:t xml:space="preserve"> </w:t>
      </w:r>
      <w:r>
        <w:rPr>
          <w:bCs/>
          <w:b/>
        </w:rPr>
        <w:t xml:space="preserve">Personal Statement</w:t>
      </w:r>
      <w:r>
        <w:t xml:space="preserve">, I am filled with profound enthusiasm for the opportunity to contribute as a dedicated</w:t>
      </w:r>
      <w:r>
        <w:t xml:space="preserve"> </w:t>
      </w:r>
      <w:r>
        <w:rPr>
          <w:iCs/>
          <w:i/>
        </w:rPr>
        <w:t xml:space="preserve">Speech Therapist</w:t>
      </w:r>
      <w:r>
        <w:t xml:space="preserve"> </w:t>
      </w:r>
      <w:r>
        <w:t xml:space="preserve">within the dynamic healthcare landscape of Sri Lanka Colombo. Having closely observed the evolving needs of our communities—particularly in urban centers like Colombo where linguistic diversity and socioeconomic disparities intersect—I feel uniquely positioned to address critical gaps in communication disorders care. This statement reflects my professional journey, cultural alignment with Sri Lankan values, and unwavering commitment to transforming lives through speech therapy in the heart of Sri Lanka’s capital city.</w:t>
      </w:r>
    </w:p>
    <w:bookmarkStart w:id="20" w:name="Xe9d8e6a10861a326ede7a2665c336968a1ccba5"/>
    <w:p>
      <w:pPr>
        <w:pStyle w:val="Heading2"/>
      </w:pPr>
      <w:r>
        <w:t xml:space="preserve">Academic Foundation and Clinical Experience</w:t>
      </w:r>
    </w:p>
    <w:p>
      <w:pPr>
        <w:pStyle w:val="FirstParagraph"/>
      </w:pPr>
      <w:r>
        <w:t xml:space="preserve">My academic training at the University of Peradeniya, Sri Lanka, provided a robust foundation in both Western speech-language pathology frameworks and culturally responsive practice. I specialized in pediatric speech disorders within the Sri Lankan context, completing clinical rotations at Lady Ridgeway Hospital’s Department of Speech Therapy—a pivotal experience that immersed me in Colombo’s unique challenges. Here, I worked with children from diverse ethnic backgrounds (Sinhala, Tamil, Moor) facing articulation delays and stuttering exacerbated by multilingual home environments. One impactful case involved a 7-year-old Tamil-speaking boy who struggled with English fluency at school—a barrier that mirrored broader systemic issues in Sri Lanka’s education system. Through culturally tailored therapy using local idioms and storytelling techniques, we achieved measurable progress in his confidence and academic participation. This reinforced my belief that effective therapy must honor linguistic heritage while building functional communication skills.</w:t>
      </w:r>
    </w:p>
    <w:bookmarkEnd w:id="20"/>
    <w:bookmarkStart w:id="21" w:name="X4a316ad6baa5fe77899e4ca12198cf572c26ff4"/>
    <w:p>
      <w:pPr>
        <w:pStyle w:val="Heading2"/>
      </w:pPr>
      <w:r>
        <w:t xml:space="preserve">Understanding Sri Lanka Colombo’s Healthcare Ecosystem</w:t>
      </w:r>
    </w:p>
    <w:p>
      <w:pPr>
        <w:pStyle w:val="FirstParagraph"/>
      </w:pPr>
      <w:r>
        <w:t xml:space="preserve">What sets me apart is my nuanced understanding of Sri Lanka Colombo’s healthcare complexities. I’ve observed firsthand how underfunded public clinics struggle to serve Colombo’s overburdened population, where families often delay seeking therapy due to financial constraints or stigma around speech disorders. During my fieldwork with the</w:t>
      </w:r>
      <w:r>
        <w:t xml:space="preserve"> </w:t>
      </w:r>
      <w:r>
        <w:rPr>
          <w:iCs/>
          <w:i/>
        </w:rPr>
        <w:t xml:space="preserve">Colombo District Health Office</w:t>
      </w:r>
      <w:r>
        <w:t xml:space="preserve">, I co-designed a community awareness campaign targeting rural migrants in Colombo suburbs like Maharagama. By partnering with local NGOs and leveraging mobile health units, we reached 300+ families, demystifying conditions like apraxia and cleft palate surgery rehabilitation. This work highlighted the critical need for accessible, affordable therapy—especially as Sri Lanka Colombo grapples with rising neurodevelopmental disorder diagnoses linked to urbanization and environmental factors.</w:t>
      </w:r>
    </w:p>
    <w:bookmarkEnd w:id="21"/>
    <w:bookmarkStart w:id="22" w:name="cultural-intelligence-as-core-competency"/>
    <w:p>
      <w:pPr>
        <w:pStyle w:val="Heading2"/>
      </w:pPr>
      <w:r>
        <w:t xml:space="preserve">Cultural Intelligence as Core Competency</w:t>
      </w:r>
    </w:p>
    <w:p>
      <w:pPr>
        <w:pStyle w:val="FirstParagraph"/>
      </w:pPr>
      <w:r>
        <w:t xml:space="preserve">As a Speech Therapist, I prioritize cultural humility above technical skill. In Sri Lanka Colombo, where family units dictate healthcare decisions, my approach centers on building trust with parents and caregivers through active listening and respect for traditional healing practices. For example, when working with a Sinhala-speaking adolescent with post-stroke aphasia at Nawaloka Hospital, I incorporated Buddhist principles of mindfulness into therapy sessions to align with his family’s spiritual values. This not only improved engagement but also accelerated progress—proving that therapy must resonate emotionally within Sri Lankan cultural frameworks. I’ve also trained in Tamil Sign Language (TSL) through the</w:t>
      </w:r>
      <w:r>
        <w:t xml:space="preserve"> </w:t>
      </w:r>
      <w:r>
        <w:rPr>
          <w:iCs/>
          <w:i/>
        </w:rPr>
        <w:t xml:space="preserve">Sri Lanka Association of Speech and Hearing Therapists</w:t>
      </w:r>
      <w:r>
        <w:t xml:space="preserve"> </w:t>
      </w:r>
      <w:r>
        <w:t xml:space="preserve">to better serve Colombo’s linguistic minority communities, ensuring no one is excluded from care.</w:t>
      </w:r>
    </w:p>
    <w:bookmarkEnd w:id="22"/>
    <w:bookmarkStart w:id="23" w:name="advocacy-and-community-commitment"/>
    <w:p>
      <w:pPr>
        <w:pStyle w:val="Heading2"/>
      </w:pPr>
      <w:r>
        <w:t xml:space="preserve">Advocacy and Community Commitment</w:t>
      </w:r>
    </w:p>
    <w:p>
      <w:pPr>
        <w:pStyle w:val="FirstParagraph"/>
      </w:pPr>
      <w:r>
        <w:t xml:space="preserve">Beyond clinical work, I am committed to advocacy within Sri Lanka Colombo’s speech therapy landscape. I co-founded the</w:t>
      </w:r>
      <w:r>
        <w:t xml:space="preserve"> </w:t>
      </w:r>
      <w:r>
        <w:rPr>
          <w:iCs/>
          <w:i/>
        </w:rPr>
        <w:t xml:space="preserve">Colombo Communication Access Initiative</w:t>
      </w:r>
      <w:r>
        <w:t xml:space="preserve">, a volunteer network providing free screenings at community centers like the Bandaranaike Memorial International Conference Hall (BMICH). Last year, we identified 120 undiagnosed cases of childhood apraxia in Colombo’s informal settlements—many children who would have been left behind without early intervention. This experience cemented my resolve to champion policy change: I’ve presented research on therapy accessibility gaps to the Ministry of Health, urging investment in mobile clinics for Colombo’s peripheral districts. As a Speech Therapist, I see myself not just as a clinician but as an agent of systemic change.</w:t>
      </w:r>
    </w:p>
    <w:bookmarkEnd w:id="23"/>
    <w:bookmarkStart w:id="24" w:name="X4430bc9ce7c1391f0e13f5b281caf4c93e63fa6"/>
    <w:p>
      <w:pPr>
        <w:pStyle w:val="Heading2"/>
      </w:pPr>
      <w:r>
        <w:t xml:space="preserve">Why Sri Lanka Colombo? A Personal Connection</w:t>
      </w:r>
    </w:p>
    <w:p>
      <w:pPr>
        <w:pStyle w:val="FirstParagraph"/>
      </w:pPr>
      <w:r>
        <w:t xml:space="preserve">My connection to Sri Lanka Colombo is deeply personal. I grew up in a multi-generational household in Battaramulla, where my grandmother—a schoolteacher—taught me the power of words to heal divisions. Witnessing her gently correct my Sinhala accent while nurturing my Tamil language skills instilled in me the value of linguistic pride within Sri Lankan identity. Today, I bring that same passion to Colombo’s classrooms and clinics: advocating for children whose voices are silenced by lack of resources, not ability.</w:t>
      </w:r>
    </w:p>
    <w:bookmarkEnd w:id="24"/>
    <w:bookmarkStart w:id="25" w:name="future-vision-in-sri-lanka"/>
    <w:p>
      <w:pPr>
        <w:pStyle w:val="Heading2"/>
      </w:pPr>
      <w:r>
        <w:t xml:space="preserve">Future Vision in Sri Lanka</w:t>
      </w:r>
    </w:p>
    <w:p>
      <w:pPr>
        <w:pStyle w:val="FirstParagraph"/>
      </w:pPr>
      <w:r>
        <w:t xml:space="preserve">Long-term, I aspire to establish Colombo’s first specialized center for neurogenic speech disorders, integrating teletherapy to serve remote areas while collaborating with universities like the University of Colombo to train the next generation of therapists. My goal aligns perfectly with Sri Lanka’s National Health Policy 2020–2030, which prioritizes community-based rehabilitation. As a Speech Therapist in Sri Lanka Colombo, I will champion equity—ensuring that every child from Dehiwala to Maharagama receives therapy that honors their culture while empowering them to thrive.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Personal Statement</w:t>
      </w:r>
      <w:r>
        <w:t xml:space="preserve"> </w:t>
      </w:r>
      <w:r>
        <w:t xml:space="preserve">encapsulates my professional ethos, cultural fluency, and unwavering dedication to advancing speech therapy in Sri Lanka Colombo. I am not merely seeking a position—I am ready to partner with institutions like yours to dismantle barriers, uplift marginalized voices, and redefine what’s possible for communication health in our nation’s heartbeat. With 4 years of field experience across Colombo’s public and private sectors, a master’s thesis on "Linguistic Identity in Speech Therapy Across Sri Lankan Ethnic Groups," and a heart committed to this land, I stand prepared to make meaningful impact. Let us build brighter futures—one voice at a time—in the vibrant tapestry of Sri Lanka Colombo.</w:t>
      </w:r>
    </w:p>
    <w:p>
      <w:pPr>
        <w:pStyle w:val="BodyText"/>
      </w:pPr>
      <w:r>
        <w:t xml:space="preserve">Sincerely,</w:t>
      </w:r>
      <w:r>
        <w:br/>
      </w:r>
      <w:r>
        <w:t xml:space="preserve">[Your Name]</w:t>
      </w:r>
      <w:r>
        <w:br/>
      </w:r>
      <w:r>
        <w:t xml:space="preserve">Registered Speech Therapist, Sri Lanka</w:t>
      </w:r>
      <w:r>
        <w:br/>
      </w:r>
      <w:r>
        <w:t xml:space="preserve">Email: yourname@slsath.org | Phone: +94 77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Sri Lanka Colombo</dc:title>
  <dc:creator/>
  <dc:language>en</dc:language>
  <cp:keywords/>
  <dcterms:created xsi:type="dcterms:W3CDTF">2026-07-20T10:49:27Z</dcterms:created>
  <dcterms:modified xsi:type="dcterms:W3CDTF">2026-07-20T10:49:27Z</dcterms:modified>
</cp:coreProperties>
</file>

<file path=docProps/custom.xml><?xml version="1.0" encoding="utf-8"?>
<Properties xmlns="http://schemas.openxmlformats.org/officeDocument/2006/custom-properties" xmlns:vt="http://schemas.openxmlformats.org/officeDocument/2006/docPropsVTypes"/>
</file>