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Sudan</w:t>
      </w:r>
      <w:r>
        <w:t xml:space="preserve"> </w:t>
      </w:r>
      <w:r>
        <w:t xml:space="preserve">Khartoum</w:t>
      </w:r>
    </w:p>
    <w:bookmarkStart w:id="25" w:name="X692c4062552b87d05f76ecefd00564a75a98432"/>
    <w:p>
      <w:pPr>
        <w:pStyle w:val="Heading1"/>
      </w:pPr>
      <w:r>
        <w:t xml:space="preserve">Personal Statement: A Commitment to Transforming Communication in Sudan Khartoum</w:t>
      </w:r>
    </w:p>
    <w:p>
      <w:pPr>
        <w:pStyle w:val="FirstParagraph"/>
      </w:pPr>
      <w:r>
        <w:t xml:space="preserve">As I prepare to submit my application for a Speech Therapist position within the dynamic and resilient healthcare landscape of Sudan Khartoum, I am compelled to articulate the profound professional commitment that drives my career. This</w:t>
      </w:r>
      <w:r>
        <w:t xml:space="preserve"> </w:t>
      </w:r>
      <w:r>
        <w:rPr>
          <w:bCs/>
          <w:b/>
        </w:rPr>
        <w:t xml:space="preserve">Personal Statement</w:t>
      </w:r>
      <w:r>
        <w:t xml:space="preserve"> </w:t>
      </w:r>
      <w:r>
        <w:t xml:space="preserve">is not merely an academic exercise; it is a testament to my dedication to serving communities where communication disorders intersect with cultural richness, socioeconomic challenges, and the urgent need for accessible rehabilitation services. Sudan Khartoum, as the nation's capital and a hub of diverse populations facing unique health disparities, represents the ideal context for me to apply my skills with purpose and compassion.</w:t>
      </w:r>
    </w:p>
    <w:bookmarkStart w:id="20" w:name="X48a8a528031662fd19d8ee2dead41d3c21b4db7"/>
    <w:p>
      <w:pPr>
        <w:pStyle w:val="Heading2"/>
      </w:pPr>
      <w:r>
        <w:t xml:space="preserve">Foundations of Passion: Education and Global Perspective</w:t>
      </w:r>
    </w:p>
    <w:p>
      <w:pPr>
        <w:pStyle w:val="FirstParagraph"/>
      </w:pPr>
      <w:r>
        <w:t xml:space="preserve">My journey began with a Bachelor’s degree in Communication Sciences and Disorders from the University of Khartoum, where I witnessed firsthand the stark gap between theoretical knowledge and practical application in resource-limited settings. This foundation was deepened through a Master’s program at the University of Cape Town, focusing on international health equity. My thesis examined linguistic barriers in early intervention for children with speech delays across Arabic-speaking communities—a study that directly illuminated the challenges faced by families in Sudan Khartoum, where multilingualism (Arabic, Nubian dialects, Beja) and varying levels of literacy create complex communication access issues. I learned that effective therapy must be rooted not only in clinical science but also in deep cultural humility.</w:t>
      </w:r>
    </w:p>
    <w:bookmarkEnd w:id="20"/>
    <w:bookmarkStart w:id="21" w:name="experience-grounded-in-sudanese-context"/>
    <w:p>
      <w:pPr>
        <w:pStyle w:val="Heading2"/>
      </w:pPr>
      <w:r>
        <w:t xml:space="preserve">Experience Grounded in Sudanese Context</w:t>
      </w:r>
    </w:p>
    <w:p>
      <w:pPr>
        <w:pStyle w:val="FirstParagraph"/>
      </w:pPr>
      <w:r>
        <w:t xml:space="preserve">My professional experience has been deliberately shaped to align with Sudan’s healthcare realities. For the past three years, I have worked with the Khartoum-based NGO "Voice for All," providing telehealth consultations and on-ground therapy sessions in underserved neighborhoods like Omdurman and Bahri. I collaborated closely with community health workers to identify children at risk of developmental delays, often due to malnutrition or limited prenatal care—issues prevalent across Sudan. For instance, I designed a low-cost intervention program using locally sourced materials (like recycled fabric for oral motor tools) for families unable to afford therapy equipment. This work taught me that sustainability in</w:t>
      </w:r>
      <w:r>
        <w:t xml:space="preserve"> </w:t>
      </w:r>
      <w:r>
        <w:rPr>
          <w:bCs/>
          <w:b/>
        </w:rPr>
        <w:t xml:space="preserve">Speech Therapist</w:t>
      </w:r>
      <w:r>
        <w:t xml:space="preserve"> </w:t>
      </w:r>
      <w:r>
        <w:t xml:space="preserve">practice means adapting protocols to local resources, not imposing external standards.</w:t>
      </w:r>
    </w:p>
    <w:p>
      <w:pPr>
        <w:pStyle w:val="BodyText"/>
      </w:pPr>
      <w:r>
        <w:t xml:space="preserve">During the 2023 crisis in Khartoum, I volunteered with a mobile health team supporting displaced families in temporary camps near the White Nile. Here, I addressed speech disorders stemming from traumatic brain injuries and chronic illness exacerbated by conflict. Crucially, I worked alongside psychologists to integrate trauma-informed approaches—recognizing that a child’s ability to engage in therapy is deeply tied to their sense of safety. This experience reinforced my belief that a</w:t>
      </w:r>
      <w:r>
        <w:t xml:space="preserve"> </w:t>
      </w:r>
      <w:r>
        <w:rPr>
          <w:bCs/>
          <w:b/>
        </w:rPr>
        <w:t xml:space="preserve">Speech Therapist</w:t>
      </w:r>
      <w:r>
        <w:t xml:space="preserve"> </w:t>
      </w:r>
      <w:r>
        <w:t xml:space="preserve">in Sudan must be more than a clinician; we are community healers navigating humanitarian emergencies with empathy.</w:t>
      </w:r>
    </w:p>
    <w:bookmarkEnd w:id="21"/>
    <w:bookmarkStart w:id="22" w:name="X38ad1f5e875613031e58d9b65439307df6b6f75"/>
    <w:p>
      <w:pPr>
        <w:pStyle w:val="Heading2"/>
      </w:pPr>
      <w:r>
        <w:t xml:space="preserve">Why Sudan Khartoum? The Convergence of Need and Purpose</w:t>
      </w:r>
    </w:p>
    <w:p>
      <w:pPr>
        <w:pStyle w:val="FirstParagraph"/>
      </w:pPr>
      <w:r>
        <w:t xml:space="preserve">Sudan Khartoum is where I see the most urgent opportunity to make a meaningful impact. According to WHO, over 40% of Sudan’s population lives with disability, yet fewer than 5% have access to specialized rehabilitation services. In Khartoum—a city of over 8 million—this gap is magnified by overcrowded clinics, supply shortages, and cultural stigma around disabilities. I am not drawn here by the promise of a "typical" clinical role; I am driven by the chance to build systems that meet Sudanese families where they are. For example, I propose integrating speech therapy into existing maternal health programs at Khartoum Teaching Hospital, training nurses to screen for early signs of disorders during routine check-ups. This aligns with Sudan’s National Health Strategy 2016–2030, which prioritizes community-based rehabilitation.</w:t>
      </w:r>
    </w:p>
    <w:p>
      <w:pPr>
        <w:pStyle w:val="BodyText"/>
      </w:pPr>
      <w:r>
        <w:t xml:space="preserve">My approach is also culturally centered. I have studied Sudanese folktales and oral traditions to develop therapy narratives that resonate with local children—replacing generic Western stories with tales of "the wise jackal" or "the desert river" familiar in our shared cultural fabric. I’ve learned that success in Khartoum means partnering with elders, imams, and community leaders to dismantle misconceptions about speech disorders as "curses," not medical conditions. This requires patience, respect, and a willingness to listen—qualities I have honed through years of engagement in Sudanese households.</w:t>
      </w:r>
    </w:p>
    <w:bookmarkEnd w:id="22"/>
    <w:bookmarkStart w:id="23" w:name="future-vision-beyond-therapy-sessions"/>
    <w:p>
      <w:pPr>
        <w:pStyle w:val="Heading2"/>
      </w:pPr>
      <w:r>
        <w:t xml:space="preserve">Future Vision: Beyond Therapy Sessions</w:t>
      </w:r>
    </w:p>
    <w:p>
      <w:pPr>
        <w:pStyle w:val="FirstParagraph"/>
      </w:pPr>
      <w:r>
        <w:t xml:space="preserve">As a future</w:t>
      </w:r>
      <w:r>
        <w:t xml:space="preserve"> </w:t>
      </w:r>
      <w:r>
        <w:rPr>
          <w:bCs/>
          <w:b/>
        </w:rPr>
        <w:t xml:space="preserve">Speech Therapist</w:t>
      </w:r>
      <w:r>
        <w:t xml:space="preserve"> </w:t>
      </w:r>
      <w:r>
        <w:t xml:space="preserve">in Sudan Khartoum, my vision extends beyond individual patient outcomes. I aim to co-create a training framework for local paraprofessionals—mothers, teachers, and community workers—to deliver foundational therapy skills within schools and clinics. This addresses the critical shortage of therapists (only 20 licensed speech pathologists serve all of Sudan). My goal is not to "fix" communities but to empower them with tools they can sustain themselves. In Khartoum’s context, this means building on the resilience already present in families who navigate daily life with extraordinary strength.</w:t>
      </w:r>
    </w:p>
    <w:bookmarkEnd w:id="23"/>
    <w:bookmarkStart w:id="24" w:name="conclusion-a-promise-for-sudan-khartoum"/>
    <w:p>
      <w:pPr>
        <w:pStyle w:val="Heading2"/>
      </w:pPr>
      <w:r>
        <w:t xml:space="preserve">Conclusion: A Promise for Sudan Khartoum</w:t>
      </w:r>
    </w:p>
    <w:p>
      <w:pPr>
        <w:pStyle w:val="FirstParagraph"/>
      </w:pPr>
      <w:r>
        <w:t xml:space="preserve">This</w:t>
      </w:r>
      <w:r>
        <w:t xml:space="preserve"> </w:t>
      </w:r>
      <w:r>
        <w:rPr>
          <w:bCs/>
          <w:b/>
        </w:rPr>
        <w:t xml:space="preserve">Personal Statement</w:t>
      </w:r>
      <w:r>
        <w:t xml:space="preserve"> </w:t>
      </w:r>
      <w:r>
        <w:t xml:space="preserve">reflects more than my qualifications—it embodies my unwavering commitment to Sudan Khartoum. I do not seek a position in a sterile clinic; I seek to join the frontline of care where communication is both a fundamental human right and an instrument of hope. In Khartoum, where children speak their first words with the sound of war in the distance, therapy carries weight beyond speech—it mends futures. My training, my empathy, and my lived experience in Sudan have prepared me to serve not as an outsider offering "help," but as a colleague committed to walking this path alongside Sudanese communities.</w:t>
      </w:r>
    </w:p>
    <w:p>
      <w:pPr>
        <w:pStyle w:val="BodyText"/>
      </w:pPr>
      <w:r>
        <w:t xml:space="preserve">I am ready to contribute immediately—not with grand promises, but with the quiet determination of someone who has seen Khartoum’s challenges and believes fiercely in its potential. I ask only for the opportunity to serve where the need is greatest, and in doing so, honor the dignity of every voice that deserves to be heard.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Sudan Khartoum</dc:title>
  <dc:creator/>
  <dc:language>en</dc:language>
  <cp:keywords/>
  <dcterms:created xsi:type="dcterms:W3CDTF">2026-07-19T22:08:44Z</dcterms:created>
  <dcterms:modified xsi:type="dcterms:W3CDTF">2026-07-19T22:08:44Z</dcterms:modified>
</cp:coreProperties>
</file>

<file path=docProps/custom.xml><?xml version="1.0" encoding="utf-8"?>
<Properties xmlns="http://schemas.openxmlformats.org/officeDocument/2006/custom-properties" xmlns:vt="http://schemas.openxmlformats.org/officeDocument/2006/docPropsVTypes"/>
</file>