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0" w:name="Xc15697a594f83ebd513417953580ba420f5ba4c"/>
    <w:p>
      <w:pPr>
        <w:pStyle w:val="Heading1"/>
      </w:pPr>
      <w:r>
        <w:t xml:space="preserve">Personal Statement: A Dedicated Statistician Eager to Contribute to Australia's Sydney Statistical Landscape</w:t>
      </w:r>
    </w:p>
    <w:p>
      <w:pPr>
        <w:pStyle w:val="FirstParagraph"/>
      </w:pPr>
      <w:r>
        <w:t xml:space="preserve">As I prepare to formally submit my application for a Statistician role within the vibrant professional ecosystem of Sydney, Australia, I am compelled to articulate not merely my qualifications but the profound alignment between my career trajectory and the dynamic statistical needs of this nation’s most iconic city. My journey as a Statistician has been defined by an unwavering commitment to transforming complex data into actionable insights that drive evidence-based decision-making—a mission that resonates deeply with Australia's strategic focus on data-driven governance and Sydney’s ambition to lead in smart urban innovation.</w:t>
      </w:r>
    </w:p>
    <w:p>
      <w:pPr>
        <w:pStyle w:val="BodyText"/>
      </w:pPr>
      <w:r>
        <w:t xml:space="preserve">My academic foundation was laid at the University of Melbourne, where I earned a Master of Science in Statistics with honours, graduating top of my cohort. This rigorous program immersed me in advanced methodologies—from Bayesian inference to multivariate time-series analysis—while emphasizing ethical data stewardship. A pivotal moment came during my thesis project analyzing longitudinal health outcomes using Australian Medicare datasets. By developing predictive models for chronic disease management within regional communities, I understood that statistics transcends abstract computation; it is the vital language through which societies address pressing challenges like healthcare access and social equity. This experience crystallized my purpose: to apply statistical science not in isolation, but as an instrument for tangible community impact within Australia’s unique socio-cultural framework.</w:t>
      </w:r>
    </w:p>
    <w:p>
      <w:pPr>
        <w:pStyle w:val="BodyText"/>
      </w:pPr>
      <w:r>
        <w:t xml:space="preserve">My professional practice has been equally shaped by Australian contexts. For three years at the New South Wales Department of Health, I served as a Statistical Analyst supporting Sydney’s public health initiatives. Here, I co-designed data pipelines integrating real-time emergency department data with socioeconomic indicators—a project directly contributing to NSW Health’s digital transformation strategy. My analysis identified geographic disparities in post-acute care access across Greater Sydney, leading to the reallocation of 15% more ambulance resources to underserved suburbs in Western Sydney. This work underscored a critical truth: as a Statistician operating within Australia, one must navigate complex datasets while respecting cultural nuances—such as Indigenous health statistics requiring community co-design protocols under the Australian Bureau of Statistics (ABS) guidelines. I consistently applied ABS’s "Data for Impact" principles, ensuring statistical outputs honored both technical rigor and social responsibility.</w:t>
      </w:r>
    </w:p>
    <w:p>
      <w:pPr>
        <w:pStyle w:val="BodyText"/>
      </w:pPr>
      <w:r>
        <w:t xml:space="preserve">Technically, I have mastered the tools defining modern Australian statistical practice. Proficient in R (with extensive packages like</w:t>
      </w:r>
      <w:r>
        <w:t xml:space="preserve"> </w:t>
      </w:r>
      <w:r>
        <w:rPr>
          <w:rStyle w:val="VerbatimChar"/>
        </w:rPr>
        <w:t xml:space="preserve">tidyverse</w:t>
      </w:r>
      <w:r>
        <w:t xml:space="preserve">,</w:t>
      </w:r>
      <w:r>
        <w:t xml:space="preserve"> </w:t>
      </w:r>
      <w:r>
        <w:rPr>
          <w:rStyle w:val="VerbatimChar"/>
        </w:rPr>
        <w:t xml:space="preserve">lme4</w:t>
      </w:r>
      <w:r>
        <w:t xml:space="preserve">, and</w:t>
      </w:r>
      <w:r>
        <w:t xml:space="preserve"> </w:t>
      </w:r>
      <w:r>
        <w:rPr>
          <w:rStyle w:val="VerbatimChar"/>
        </w:rPr>
        <w:t xml:space="preserve">shiny</w:t>
      </w:r>
      <w:r>
        <w:t xml:space="preserve">) and Python (including</w:t>
      </w:r>
      <w:r>
        <w:t xml:space="preserve"> </w:t>
      </w:r>
      <w:r>
        <w:rPr>
          <w:rStyle w:val="VerbatimChar"/>
        </w:rPr>
        <w:t xml:space="preserve">pandas</w:t>
      </w:r>
      <w:r>
        <w:t xml:space="preserve">,</w:t>
      </w:r>
      <w:r>
        <w:t xml:space="preserve"> </w:t>
      </w:r>
      <w:r>
        <w:rPr>
          <w:rStyle w:val="VerbatimChar"/>
        </w:rPr>
        <w:t xml:space="preserve">scikit-learn), I’ve built scalable dashboards for NSW Health’s data visualization platform, enabling frontline staff to monitor influenza trends weekly. My experience with SAS Enterprise Guide also ensures seamless collaboration within government environments where legacy systems remain prevalent. Crucially, I prioritize ethical AI: in 2023, I led a workshop on algorithmic bias for Sydney-based researchers at the University of Technology Sydney (UTS), emphasizing how statistical models must be audited for fairness across Sydney’s multicultural population—from cultural background to disability status.      </w:t>
      </w:r>
    </w:p>
    <w:p>
      <w:pPr>
        <w:pStyle w:val="BodyText"/>
      </w:pPr>
      <w:r>
        <w:t xml:space="preserve">Why Australia? Why Sydney specifically? This question is central to my identity as a Statistician. Australia’s national strategy, "Data Availability and Use," positions data as a foundational economic asset—aligning perfectly with my expertise. But Sydney elevates this ambition: it is where innovation converges with purpose. The city hosts the ABS’s Eastern Australian Office, the NSW Data Analytics Centre (DAC), and world-class institutions like Macquarie University’s Statistics Research Centre. I’ve followed Sydney’s Smart City initiatives—such as the City of Sydney’s data-driven waste management system—which demonstrated how statistical insights can reduce emissions by 12% while optimizing public services. To contribute to this momentum, I am eager to join an organization where my work directly serves Sydney’s goal of becoming "the most liveable city in the world" through data-informed urban planning.</w:t>
      </w:r>
    </w:p>
    <w:p>
      <w:pPr>
        <w:pStyle w:val="BodyText"/>
      </w:pPr>
      <w:r>
        <w:t xml:space="preserve">Moreover, Sydney’s cultural mosaic demands statistical approaches that embrace diversity. In my previous role supporting the NSW Multicultural Health Promotion Agency, I designed surveys measuring healthcare barriers among Vietnamese and Arabic-speaking communities. By implementing culturally adaptive sampling techniques—validated with community leaders—I ensured data reflected authentic experiences, not just demographic aggregates. This experience taught me that as a Statistician in Australia Sydney, success requires more than technical skill; it demands humility to listen, collaborate across cultural boundaries, and communicate findings accessibly to non-technical stakeholders. My recent completion of the Australian Statistical Society’s "Community Engagement for Statisticians" certificate further honed these competencies.</w:t>
      </w:r>
    </w:p>
    <w:p>
      <w:pPr>
        <w:pStyle w:val="BodyText"/>
      </w:pPr>
      <w:r>
        <w:t xml:space="preserve">I am acutely aware that Sydney’s statistical landscape faces evolving challenges: the need for real-time analytics in climate resilience planning, privacy-preserving techniques as data volumes surge, and ensuring Indigenous data sovereignty. As a Statistician committed to lifelong learning, I actively pursue professional development through the Australian Bureau of Statistics’ Data Science Network and workshops on AI ethics hosted by Data61 in Sydney. I am particularly drawn to roles where I can support Australia’s National Strategy for Data Sharing—contributing to frameworks that empower communities while safeguarding individual privacy.</w:t>
      </w:r>
    </w:p>
    <w:p>
      <w:pPr>
        <w:pStyle w:val="BodyText"/>
      </w:pPr>
      <w:r>
        <w:t xml:space="preserve">My vision as a Statistician is clear: to be the bridge between raw data and transformative action within Sydney, Australia. Whether optimizing traffic flow in the CBD using spatial statistics or modeling pandemic preparedness in regional hubs like Parramatta, I will apply my skills with precision and purpose. This Personal Statement is not merely an application; it is a pledge to contribute to Australia’s statistical excellence from the heart of Sydney—a city where data isn’t just numbers, but the blueprint for a more equitable, innovative future. I am ready to bring my technical rigor, ethical compass, and deep respect for Australia’s data culture to your team.</w:t>
      </w:r>
    </w:p>
    <w:p>
      <w:pPr>
        <w:pStyle w:val="BodyText"/>
      </w:pPr>
      <w:r>
        <w:t xml:space="preserve">In closing: My career has been meticulously built toward this moment—where my expertise as a Statistician meets Australia Sydney’s urgent need for insightful data leadership. I seek not just a position, but the opportunity to grow within an organization that values statistics as both science and service. Thank you for considering my application to advance statistical practice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Australia Sydney</dc:title>
  <dc:creator/>
  <dc:language>en</dc:language>
  <cp:keywords/>
  <dcterms:created xsi:type="dcterms:W3CDTF">2026-07-16T07:10:24Z</dcterms:created>
  <dcterms:modified xsi:type="dcterms:W3CDTF">2026-07-16T07:10:24Z</dcterms:modified>
</cp:coreProperties>
</file>

<file path=docProps/custom.xml><?xml version="1.0" encoding="utf-8"?>
<Properties xmlns="http://schemas.openxmlformats.org/officeDocument/2006/custom-properties" xmlns:vt="http://schemas.openxmlformats.org/officeDocument/2006/docPropsVTypes"/>
</file>