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Statistician</w:t>
      </w:r>
      <w:r>
        <w:t xml:space="preserve"> </w:t>
      </w:r>
      <w:r>
        <w:t xml:space="preserve">for</w:t>
      </w:r>
      <w:r>
        <w:t xml:space="preserve"> </w:t>
      </w:r>
      <w:r>
        <w:t xml:space="preserve">Germany</w:t>
      </w:r>
      <w:r>
        <w:t xml:space="preserve"> </w:t>
      </w:r>
      <w:r>
        <w:t xml:space="preserve">Berlin</w:t>
      </w:r>
    </w:p>
    <w:bookmarkStart w:id="20" w:name="X4cea387eb4ef22a16aac2064499d31cfdbf39d3"/>
    <w:p>
      <w:pPr>
        <w:pStyle w:val="Heading1"/>
      </w:pPr>
      <w:r>
        <w:t xml:space="preserve">Personal Statement: A Statistician's Path to Contributing to Germany Berlin's Data-Driven Future</w:t>
      </w:r>
    </w:p>
    <w:p>
      <w:pPr>
        <w:pStyle w:val="FirstParagraph"/>
      </w:pPr>
      <w:r>
        <w:t xml:space="preserve">As a dedicated and analytical</w:t>
      </w:r>
      <w:r>
        <w:t xml:space="preserve"> </w:t>
      </w:r>
      <w:r>
        <w:rPr>
          <w:bCs/>
          <w:b/>
        </w:rPr>
        <w:t xml:space="preserve">Statistician</w:t>
      </w:r>
      <w:r>
        <w:t xml:space="preserve">, my professional journey has been driven by a profound fascination with transforming complex data into actionable insights that shape decisions, policies, and innovations. This Personal Statement articulates my unwavering commitment to applying rigorous statistical methodologies within the vibrant, dynamic ecosystem of</w:t>
      </w:r>
      <w:r>
        <w:t xml:space="preserve"> </w:t>
      </w:r>
      <w:r>
        <w:rPr>
          <w:bCs/>
          <w:b/>
        </w:rPr>
        <w:t xml:space="preserve">Germany Berlin</w:t>
      </w:r>
      <w:r>
        <w:t xml:space="preserve">. My aspiration is not merely to work as a Statistician in Berlin but to become an integral contributor to its growing reputation as a European hub for data science, evidence-based governance, and technological advancement.</w:t>
      </w:r>
    </w:p>
    <w:p>
      <w:pPr>
        <w:pStyle w:val="BodyText"/>
      </w:pPr>
      <w:r>
        <w:t xml:space="preserve">My academic foundation was forged at the University of Mannheim, where I earned my Master’s degree in Applied Statistics with distinction. The curriculum emphasized not only theoretical depth—covering advanced regression modeling, Bayesian inference, and experimental design—but also the critical application of these tools to real-world problems. A pivotal project involved analyzing longitudinal health data for a regional German healthcare provider, developing predictive models for resource allocation that reduced patient wait times by 18%. This experience cemented my belief in statistics as a powerful engine for societal improvement—a principle deeply aligned with Germany’s commitment to evidence-based policy-making. I further honed these skills through an internship at the German Federal Statistical Office (Destatis) in Wiesbaden, where I contributed to the development of survey methodologies for the national labor force report, gaining invaluable insight into Germany’s meticulous approach to data integrity and public service.</w:t>
      </w:r>
    </w:p>
    <w:p>
      <w:pPr>
        <w:pStyle w:val="BodyText"/>
      </w:pPr>
      <w:r>
        <w:t xml:space="preserve">Professionally, I have refined my technical expertise across a spectrum of statistical software and methodologies essential for modern analytical challenges. My proficiency in R (with extensive experience in</w:t>
      </w:r>
      <w:r>
        <w:t xml:space="preserve"> </w:t>
      </w:r>
      <w:r>
        <w:rPr>
          <w:rStyle w:val="VerbatimChar"/>
        </w:rPr>
        <w:t xml:space="preserve">dplyr</w:t>
      </w:r>
      <w:r>
        <w:t xml:space="preserve">,</w:t>
      </w:r>
      <w:r>
        <w:t xml:space="preserve"> </w:t>
      </w:r>
      <w:r>
        <w:rPr>
          <w:rStyle w:val="VerbatimChar"/>
        </w:rPr>
        <w:t xml:space="preserve">ggplot2</w:t>
      </w:r>
      <w:r>
        <w:t xml:space="preserve">, and</w:t>
      </w:r>
      <w:r>
        <w:t xml:space="preserve"> </w:t>
      </w:r>
      <w:r>
        <w:rPr>
          <w:rStyle w:val="VerbatimChar"/>
        </w:rPr>
        <w:t xml:space="preserve">shiny</w:t>
      </w:r>
      <w:r>
        <w:t xml:space="preserve">) and Python (using</w:t>
      </w:r>
      <w:r>
        <w:t xml:space="preserve"> </w:t>
      </w:r>
      <w:r>
        <w:rPr>
          <w:rStyle w:val="VerbatimChar"/>
        </w:rPr>
        <w:t xml:space="preserve">pandas</w:t>
      </w:r>
      <w:r>
        <w:t xml:space="preserve">,</w:t>
      </w:r>
      <w:r>
        <w:t xml:space="preserve"> </w:t>
      </w:r>
      <w:r>
        <w:rPr>
          <w:rStyle w:val="VerbatimChar"/>
        </w:rPr>
        <w:t xml:space="preserve">scikit-learn</w:t>
      </w:r>
      <w:r>
        <w:t xml:space="preserve">, and TensorFlow) enables me to efficiently process, model, and visualize large-scale datasets. I am adept at conducting hypothesis testing, time-series forecasting, machine learning applications for classification and clustering, and causal inference analysis—skills I have applied in diverse settings including market research (for a Berlin-based digital marketing agency), public health (collaborating with the Charité Hospital’s epidemiology team), and environmental science (analyzing urban air quality trends across German cities). For instance, in my most recent role at a Berlin startup specializing in smart city solutions, I designed an algorithm to optimize traffic flow using real-time sensor data, directly contributing to a 12% reduction in urban congestion during pilot testing. This project underscored how statistical rigor can directly enhance the quality of life for Berlin’s residents—a vision I am eager to expand within the broader context of</w:t>
      </w:r>
      <w:r>
        <w:t xml:space="preserve"> </w:t>
      </w:r>
      <w:r>
        <w:rPr>
          <w:bCs/>
          <w:b/>
        </w:rPr>
        <w:t xml:space="preserve">Germany Berlin</w:t>
      </w:r>
      <w:r>
        <w:t xml:space="preserve">.</w:t>
      </w:r>
    </w:p>
    <w:p>
      <w:pPr>
        <w:pStyle w:val="BodyText"/>
      </w:pPr>
      <w:r>
        <w:t xml:space="preserve">What sets me apart as a Statistician is my profound respect for and active engagement with German professional culture. I have studied extensively about the German work ethic, characterized by precision, thoroughness, and collaborative problem-solving—principles reflected in my own meticulous approach to data cleaning, model validation, and transparent reporting. I am currently at B2 level in German (CEFR), actively pursuing fluency through intensive language courses and immersion via Berlin’s international community. This commitment is not merely pragmatic; it stems from a deep appreciation for integrating into the social fabric of Berlin, understanding local nuances in communication, and fostering trust with colleagues and stakeholders. In Germany, data work is inherently collaborative within interdisciplinary teams—whether with economists, policymakers, or engineers—and I thrive in such environments. I have consistently demonstrated this through cross-functional projects where my statistical insights bridged gaps between technical teams and non-technical decision-makers.</w:t>
      </w:r>
    </w:p>
    <w:p>
      <w:pPr>
        <w:pStyle w:val="BodyText"/>
      </w:pPr>
      <w:r>
        <w:t xml:space="preserve">My motivation to pursue a Statistician career specifically within</w:t>
      </w:r>
      <w:r>
        <w:t xml:space="preserve"> </w:t>
      </w:r>
      <w:r>
        <w:rPr>
          <w:bCs/>
          <w:b/>
        </w:rPr>
        <w:t xml:space="preserve">Germany Berlin</w:t>
      </w:r>
      <w:r>
        <w:t xml:space="preserve"> </w:t>
      </w:r>
      <w:r>
        <w:t xml:space="preserve">is multifaceted. Berlin, as the heart of Germany’s innovation landscape, offers an unparalleled confluence of world-class research institutions (like the Fraunhofer Society and TU Berlin), dynamic startups, and forward-thinking public sector initiatives. It is a city where statistical analysis directly informs urban planning (e.g., mobility projects like</w:t>
      </w:r>
      <w:r>
        <w:t xml:space="preserve"> </w:t>
      </w:r>
      <w:r>
        <w:rPr>
          <w:iCs/>
          <w:i/>
        </w:rPr>
        <w:t xml:space="preserve">Open Data for Berlin</w:t>
      </w:r>
      <w:r>
        <w:t xml:space="preserve">), social policy development, and cutting-edge AI research. The German government’s strong emphasis on data sovereignty, ethical AI frameworks (e.g., the</w:t>
      </w:r>
      <w:r>
        <w:t xml:space="preserve"> </w:t>
      </w:r>
      <w:r>
        <w:rPr>
          <w:iCs/>
          <w:i/>
        </w:rPr>
        <w:t xml:space="preserve">National Strategy for Data</w:t>
      </w:r>
      <w:r>
        <w:t xml:space="preserve">), and GDPR compliance resonates with my own professional ethics regarding responsible data use. I am not merely seeking employment; I aspire to contribute to Berlin’s mission of becoming a global leader in ethical, impactful data science. The city’s diverse population and international atmosphere also provide an ideal environment for applying statistical methods across varied cultural contexts—a necessity for meaningful analysis in a multicultural metropolis like Berlin.</w:t>
      </w:r>
    </w:p>
    <w:p>
      <w:pPr>
        <w:pStyle w:val="BodyText"/>
      </w:pPr>
      <w:r>
        <w:t xml:space="preserve">Looking ahead, I envision my role as a Statistician in Berlin evolving into one that bridges academia, industry, and public service. I aim to collaborate with institutions such as the German Institute for Economic Research (DIW) or the Einstein Foundation’s data science initiatives, applying advanced methodologies to tackle pressing urban challenges—from climate adaptation strategies to equitable resource distribution. My long-term goal is to mentor emerging statisticians in Germany while ensuring my work remains grounded in both technical excellence and social relevance. I am confident that my blend of rigorous analytical skills, cultural adaptability, and genuine passion for Berlin’s unique mission makes me a strong candidate to add value within the city’s data community.</w:t>
      </w:r>
    </w:p>
    <w:p>
      <w:pPr>
        <w:pStyle w:val="BodyText"/>
      </w:pPr>
      <w:r>
        <w:t xml:space="preserve">In conclusion, this Personal Statement is a testament to my dedication as a Statistician who views</w:t>
      </w:r>
      <w:r>
        <w:t xml:space="preserve"> </w:t>
      </w:r>
      <w:r>
        <w:rPr>
          <w:bCs/>
          <w:b/>
        </w:rPr>
        <w:t xml:space="preserve">Germany Berlin</w:t>
      </w:r>
      <w:r>
        <w:t xml:space="preserve"> </w:t>
      </w:r>
      <w:r>
        <w:t xml:space="preserve">not just as a location for work, but as the fertile ground where my professional purpose can flourish. I am eager to bring my expertise in statistical analysis, my commitment to German professional standards, and my enthusiasm for Berlin’s innovative spirit to contribute meaningfully to the city’s data-driven future. I am ready to learn, collaborate, and grow alongside Berliners who share a vision of using data not just for efficiency, but for building a more informed and equitable society.</w:t>
      </w:r>
    </w:p>
    <w:p>
      <w:pPr>
        <w:pStyle w:val="BodyText"/>
      </w:pPr>
      <w:r>
        <w:rPr>
          <w:bCs/>
          <w:b/>
        </w:rPr>
        <w:t xml:space="preserve">Personal Statement</w:t>
      </w:r>
      <w:r>
        <w:t xml:space="preserve"> </w:t>
      </w:r>
      <w:r>
        <w:t xml:space="preserve">| Statistician | Germany Berlin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Statistician for Germany Berlin</dc:title>
  <dc:creator/>
  <dc:language>en</dc:language>
  <cp:keywords/>
  <dcterms:created xsi:type="dcterms:W3CDTF">2026-03-04T20:28:24Z</dcterms:created>
  <dcterms:modified xsi:type="dcterms:W3CDTF">2026-03-04T20:28:24Z</dcterms:modified>
</cp:coreProperties>
</file>

<file path=docProps/custom.xml><?xml version="1.0" encoding="utf-8"?>
<Properties xmlns="http://schemas.openxmlformats.org/officeDocument/2006/custom-properties" xmlns:vt="http://schemas.openxmlformats.org/officeDocument/2006/docPropsVTypes"/>
</file>