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115458a3d4073bccb675d804beafdbd0fce6ae1"/>
    <w:p>
      <w:pPr>
        <w:pStyle w:val="Heading1"/>
      </w:pPr>
      <w:r>
        <w:t xml:space="preserve">Personal Statement for Statistician Position in India Mumbai</w:t>
      </w:r>
    </w:p>
    <w:p>
      <w:pPr>
        <w:pStyle w:val="FirstParagraph"/>
      </w:pPr>
      <w:r>
        <w:t xml:space="preserve">As a dedicated and results-driven professional with over eight years of experience applying statistical methodologies to real-world challenges, I am excited to submit this Personal Statement outlining my qualifications for a Statistician position within the dynamic ecosystem of India Mumbai. Mumbai, as the financial nerve center of India and a melting pot of diverse industries including healthcare, finance, technology, and urban development, presents an unparalleled environment where statistical expertise directly drives strategic decision-making and societal progress. My career has been built upon mastering analytical frameworks that thrive in such complex metropolitan landscapes—making my alignment with Mumbai's professional ecosystem both natural and purposeful.</w:t>
      </w:r>
    </w:p>
    <w:p>
      <w:pPr>
        <w:pStyle w:val="BodyText"/>
      </w:pPr>
      <w:r>
        <w:t xml:space="preserve">My journey began with a Master’s degree in Statistics from the Indian Statistical Institute (ISI), Kolkata—a globally recognized institution that provided rigorous training in mathematical modeling, experimental design, and data visualization. However, it was my subsequent work at a Mumbai-based healthcare analytics firm that crystallized my commitment to applying statistics within India's unique socioeconomic context. There, I spearheaded a project analyzing tuberculosis prevalence across Mumbai’s informal settlements using spatial regression models. The challenge lay not just in the complex dataset but in contextualizing results for policymakers operating with limited infrastructure resources. By developing an accessible dashboard that translated statistical insights into actionable public health interventions, my team contributed to a 22% improvement in resource allocation efficiency within six months—demonstrating how statistical rigor can directly enhance community well-being in urban India.</w:t>
      </w:r>
    </w:p>
    <w:p>
      <w:pPr>
        <w:pStyle w:val="BodyText"/>
      </w:pPr>
      <w:r>
        <w:t xml:space="preserve">What distinguishes my approach as a Statistician is my unwavering focus on translating technical outputs into business and social value—a principle deeply rooted in Mumbai’s pragmatic business culture. At FinTech Innovations Ltd. (a Mumbai-headquartered startup), I led the development of a machine learning model to predict loan default risks for microfinance institutions serving Maharashtra’s rural-urban fringe. This required navigating data scarcity, cultural biases in credit behavior, and regulatory constraints unique to Indian lending practices. My solution integrated traditional statistical techniques like logistic regression with modern ensemble methods while ensuring compliance with RBI guidelines. The model reduced default rates by 18% and was later adopted by three regional banks—proving that statistical innovation must be both technically sound and contextually embedded.</w:t>
      </w:r>
    </w:p>
    <w:p>
      <w:pPr>
        <w:pStyle w:val="BodyText"/>
      </w:pPr>
      <w:r>
        <w:t xml:space="preserve">Mumbai’s status as India’s commercial capital offers a fertile ground for statistical advancement in ways unmatched elsewhere. As a Statistician, I’ve thrived on the city’s convergence of global industries and local challenges. Whether optimizing traffic flow across Mumbai’s congested corridors using time-series forecasting during my tenure at the Municipal Corporation of Greater Mumbai (MCGM), or collaborating with pharmaceutical giants in Bandra to streamline clinical trial analysis for India-specific disease profiles, I’ve consistently leveraged statistics to solve problems where data is messy, stakeholders are diverse, and impact is immediate. The city’s vibrant academic institutions—like the Tata Institute of Social Sciences (TISS) and IIT Bombay—further fuel this ecosystem by fostering interdisciplinary research that bridges statistical theory with Mumbai’s evolving urban realities.</w:t>
      </w:r>
    </w:p>
    <w:p>
      <w:pPr>
        <w:pStyle w:val="BodyText"/>
      </w:pPr>
      <w:r>
        <w:t xml:space="preserve">My technical proficiency spans the entire analytics lifecycle, from experimental design to communication. I am adept at using R, Python (with libraries like TensorFlow and Scikit-learn), and SAS to build predictive models, while also mastering tools like Tableau for stakeholder engagement. Crucially, I prioritize ethical data governance—a non-negotiable in India where personal data protection laws are rapidly evolving under the DPDP Act 2023. In a recent project assessing educational outcomes across Mumbai’s municipal schools, I implemented strict anonymization protocols and transparent sampling methodologies to ensure results were both scientifically valid and socially responsible. This work was later cited by the Maharashtra State Education Board in their policy framework for equitable resource distribution.</w:t>
      </w:r>
    </w:p>
    <w:p>
      <w:pPr>
        <w:pStyle w:val="BodyText"/>
      </w:pPr>
      <w:r>
        <w:t xml:space="preserve">Beyond technical skills, Mumbai has honed my ability to collaborate across cultural and organizational boundaries—a necessity when working with teams spanning from government departments to multinational corporations. I’ve presented statistical findings to non-technical audiences in Hindi and Marathi at community forums in Dharavi and Thane, ensuring complex concepts were accessible without oversimplification. This adaptability is critical for a Statistician in India Mumbai, where success hinges on building trust between data-driven solutions and ground-level implementation.</w:t>
      </w:r>
    </w:p>
    <w:p>
      <w:pPr>
        <w:pStyle w:val="BodyText"/>
      </w:pPr>
      <w:r>
        <w:t xml:space="preserve">Looking ahead, my professional vision aligns seamlessly with Mumbai’s trajectory as an AI-ready metropolis. I aim to pioneer statistical frameworks for smart city initiatives—such as predicting air quality patterns using IoT sensor networks or optimizing disaster response systems for monsoon-related urban flooding. With India’s data economy projected to reach $250 billion by 2030 (NASSCOM), there’s immense potential for statisticians who understand both global methodologies and local nuances. Mumbai, with its concentration of startups, research centers, and government bodies like the Mumbai Metropolitan Region Development Authority (MMRDA), is where these opportunities converge most powerfully.</w:t>
      </w:r>
    </w:p>
    <w:p>
      <w:pPr>
        <w:pStyle w:val="BodyText"/>
      </w:pPr>
      <w:r>
        <w:t xml:space="preserve">This Personal Statement reflects not just my qualifications but my deep-rooted connection to Mumbai’s growth narrative. As a Statistician, I see myself as a catalyst—transforming Mumbai’s vast datasets into insights that propel inclusive economic progress, improve public services, and address the city’s most pressing challenges. My commitment extends beyond algorithms: it encompasses mentoring young statisticians in India through workshops at institutions like Sardar Patel Institute of Technology (SPIT), ensuring our field evolves with Mumbai’s spirit of innovation and resilience. I am eager to bring this holistic perspective to your organization, contributing to a future where data doesn’t just inform decisions—it shapes a more equitable, efficient Mumbai for all.</w:t>
      </w:r>
    </w:p>
    <w:p>
      <w:pPr>
        <w:pStyle w:val="BodyText"/>
      </w:pPr>
      <w:r>
        <w:t xml:space="preserve">In India Mumbai’s fast-paced environment, statistics is no longer an academic exercise but the backbone of progress. I am ready to apply my expertise in this crucible of opportunity—where every dataset holds the potential to change lives, and every analysis carries the weight of a city’s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India Mumbai</dc:title>
  <dc:creator/>
  <cp:keywords/>
  <dcterms:created xsi:type="dcterms:W3CDTF">2026-04-29T10:17:33Z</dcterms:created>
  <dcterms:modified xsi:type="dcterms:W3CDTF">2026-04-29T10:17:33Z</dcterms:modified>
</cp:coreProperties>
</file>

<file path=docProps/custom.xml><?xml version="1.0" encoding="utf-8"?>
<Properties xmlns="http://schemas.openxmlformats.org/officeDocument/2006/custom-properties" xmlns:vt="http://schemas.openxmlformats.org/officeDocument/2006/docPropsVTypes"/>
</file>